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2A52" w14:textId="77777777" w:rsidR="001818FE" w:rsidRDefault="00E41B16" w:rsidP="006850A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 xml:space="preserve"> </w:t>
      </w:r>
      <w:r w:rsidR="001E4BDD">
        <w:rPr>
          <w:rFonts w:ascii="Arial" w:hAnsi="Arial" w:cs="Arial"/>
          <w:b/>
          <w:sz w:val="24"/>
        </w:rPr>
        <w:t>PRAVILNIK</w:t>
      </w:r>
      <w:r w:rsidR="006850A2" w:rsidRPr="006850A2">
        <w:rPr>
          <w:rFonts w:ascii="Arial" w:hAnsi="Arial" w:cs="Arial"/>
          <w:b/>
          <w:sz w:val="24"/>
        </w:rPr>
        <w:t xml:space="preserve"> O STIPENDIRANJU STUDENATA</w:t>
      </w:r>
      <w:r w:rsidR="00E377FA">
        <w:rPr>
          <w:rFonts w:ascii="Arial" w:hAnsi="Arial" w:cs="Arial"/>
          <w:b/>
          <w:sz w:val="24"/>
        </w:rPr>
        <w:t xml:space="preserve"> OPĆINE MEDULIN</w:t>
      </w:r>
    </w:p>
    <w:p w14:paraId="29E44D5A" w14:textId="77777777" w:rsidR="006850A2" w:rsidRPr="006850A2" w:rsidRDefault="00F801C0" w:rsidP="006850A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850A2" w:rsidRPr="006850A2">
        <w:rPr>
          <w:rFonts w:ascii="Arial" w:hAnsi="Arial" w:cs="Arial"/>
          <w:sz w:val="20"/>
        </w:rPr>
        <w:t>Članak 1.</w:t>
      </w:r>
    </w:p>
    <w:p w14:paraId="36784D10" w14:textId="77777777" w:rsidR="006850A2" w:rsidRDefault="006850A2" w:rsidP="006A2277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Ovim Pravilnikom propisuju se uvjeti, kriteriji i postupak za dodjelu studentskih stipendija studentima koji redovito studiraju na visokim učilištima u Republici Hrvatskoj na preddiplomskim i diplomskim</w:t>
      </w:r>
      <w:r w:rsidR="006A2277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sveučilišnim studijima, integriranim preddiplomskim i diplomskim sveučilišnim studijima, preddiplomskim</w:t>
      </w:r>
      <w:r w:rsidR="006A2277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stručnim studijima i specijalističkim diplomskim studijima kao i sa njima izjednačenim studijima u inozemstvu,</w:t>
      </w:r>
      <w:r w:rsidR="006A2277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te prava i obveze stipendista </w:t>
      </w:r>
      <w:r w:rsidR="006A2277">
        <w:rPr>
          <w:rFonts w:ascii="Arial" w:hAnsi="Arial" w:cs="Arial"/>
          <w:sz w:val="20"/>
        </w:rPr>
        <w:t>Općine Medulin</w:t>
      </w:r>
    </w:p>
    <w:p w14:paraId="403130B6" w14:textId="77777777" w:rsidR="006850A2" w:rsidRPr="006850A2" w:rsidRDefault="006850A2" w:rsidP="006A2277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2.</w:t>
      </w:r>
    </w:p>
    <w:p w14:paraId="3A267E0D" w14:textId="77777777" w:rsidR="006850A2" w:rsidRPr="006850A2" w:rsidRDefault="006850A2" w:rsidP="006A2277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Pojmovi koji se u ovom Pravilniku upotrebljavaju u muškom rodu odnose se na pripadnike obaju spolova</w:t>
      </w:r>
      <w:r w:rsidR="00426D0B">
        <w:rPr>
          <w:rFonts w:ascii="Arial" w:hAnsi="Arial" w:cs="Arial"/>
          <w:sz w:val="20"/>
        </w:rPr>
        <w:t>.</w:t>
      </w:r>
    </w:p>
    <w:p w14:paraId="71BE7A95" w14:textId="77777777" w:rsidR="006850A2" w:rsidRPr="006F46BB" w:rsidRDefault="006850A2" w:rsidP="006A2277">
      <w:pPr>
        <w:jc w:val="center"/>
        <w:rPr>
          <w:rFonts w:ascii="Arial" w:hAnsi="Arial" w:cs="Arial"/>
          <w:sz w:val="20"/>
        </w:rPr>
      </w:pPr>
      <w:r w:rsidRPr="006F46BB">
        <w:rPr>
          <w:rFonts w:ascii="Arial" w:hAnsi="Arial" w:cs="Arial"/>
          <w:sz w:val="20"/>
        </w:rPr>
        <w:t>Članak 3.</w:t>
      </w:r>
    </w:p>
    <w:p w14:paraId="3371995F" w14:textId="77777777" w:rsidR="006850A2" w:rsidRDefault="006F46BB" w:rsidP="006A22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Općina Medulin</w:t>
      </w:r>
      <w:r w:rsidR="006850A2" w:rsidRPr="006F46BB">
        <w:rPr>
          <w:rFonts w:ascii="Arial" w:hAnsi="Arial" w:cs="Arial"/>
          <w:sz w:val="20"/>
        </w:rPr>
        <w:t xml:space="preserve"> će temeljem odredbi ovog Pravilnika dodjeljivati stipendije studentima </w:t>
      </w:r>
      <w:r>
        <w:rPr>
          <w:rFonts w:ascii="Arial" w:hAnsi="Arial" w:cs="Arial"/>
          <w:sz w:val="20"/>
        </w:rPr>
        <w:t>općine</w:t>
      </w:r>
      <w:r w:rsidR="006850A2" w:rsidRPr="006F46BB">
        <w:rPr>
          <w:rFonts w:ascii="Arial" w:hAnsi="Arial" w:cs="Arial"/>
          <w:sz w:val="20"/>
        </w:rPr>
        <w:t xml:space="preserve"> koji</w:t>
      </w:r>
      <w:r w:rsidR="006A2277" w:rsidRPr="006F46BB">
        <w:rPr>
          <w:rFonts w:ascii="Arial" w:hAnsi="Arial" w:cs="Arial"/>
          <w:sz w:val="20"/>
        </w:rPr>
        <w:t xml:space="preserve"> </w:t>
      </w:r>
      <w:r w:rsidR="006850A2" w:rsidRPr="006F46BB">
        <w:rPr>
          <w:rFonts w:ascii="Arial" w:hAnsi="Arial" w:cs="Arial"/>
          <w:sz w:val="20"/>
        </w:rPr>
        <w:t>su tijekom dosadašnjeg školovanja ostvarili visoke rezultate sa ciljem njihovog poticanja na daljnje</w:t>
      </w:r>
      <w:r w:rsidR="006A2277" w:rsidRPr="006F46BB">
        <w:rPr>
          <w:rFonts w:ascii="Arial" w:hAnsi="Arial" w:cs="Arial"/>
          <w:sz w:val="20"/>
        </w:rPr>
        <w:t xml:space="preserve"> </w:t>
      </w:r>
      <w:r w:rsidR="006850A2" w:rsidRPr="006F46BB">
        <w:rPr>
          <w:rFonts w:ascii="Arial" w:hAnsi="Arial" w:cs="Arial"/>
          <w:sz w:val="20"/>
        </w:rPr>
        <w:t xml:space="preserve">obrazovanje te radi podizanja obrazovnog nivoa </w:t>
      </w:r>
      <w:r>
        <w:rPr>
          <w:rFonts w:ascii="Arial" w:hAnsi="Arial" w:cs="Arial"/>
          <w:sz w:val="20"/>
        </w:rPr>
        <w:t>mještana</w:t>
      </w:r>
      <w:r w:rsidR="006850A2" w:rsidRPr="006F46BB">
        <w:rPr>
          <w:rFonts w:ascii="Arial" w:hAnsi="Arial" w:cs="Arial"/>
          <w:sz w:val="20"/>
        </w:rPr>
        <w:t xml:space="preserve"> na svom području.</w:t>
      </w:r>
    </w:p>
    <w:p w14:paraId="28159313" w14:textId="188CC2FB" w:rsidR="006F46BB" w:rsidRDefault="006F46BB" w:rsidP="006A2277">
      <w:pPr>
        <w:jc w:val="both"/>
        <w:rPr>
          <w:rFonts w:ascii="Arial" w:hAnsi="Arial" w:cs="Arial"/>
          <w:sz w:val="20"/>
        </w:rPr>
      </w:pPr>
      <w:r w:rsidRPr="00D82BBA">
        <w:rPr>
          <w:rFonts w:ascii="Arial" w:hAnsi="Arial" w:cs="Arial"/>
          <w:sz w:val="20"/>
        </w:rPr>
        <w:t xml:space="preserve">Broj </w:t>
      </w:r>
      <w:r w:rsidR="00A06BB4" w:rsidRPr="00D82BBA">
        <w:rPr>
          <w:rFonts w:ascii="Arial" w:hAnsi="Arial" w:cs="Arial"/>
          <w:sz w:val="20"/>
        </w:rPr>
        <w:t xml:space="preserve">i visinu </w:t>
      </w:r>
      <w:r w:rsidRPr="00D82BBA">
        <w:rPr>
          <w:rFonts w:ascii="Arial" w:hAnsi="Arial" w:cs="Arial"/>
          <w:sz w:val="20"/>
        </w:rPr>
        <w:t>stipendija</w:t>
      </w:r>
      <w:r w:rsidR="00BE1610" w:rsidRPr="00D82BBA">
        <w:rPr>
          <w:rFonts w:ascii="Arial" w:hAnsi="Arial" w:cs="Arial"/>
          <w:sz w:val="20"/>
        </w:rPr>
        <w:t xml:space="preserve"> </w:t>
      </w:r>
      <w:r w:rsidRPr="00D82BBA">
        <w:rPr>
          <w:rFonts w:ascii="Arial" w:hAnsi="Arial" w:cs="Arial"/>
          <w:sz w:val="20"/>
        </w:rPr>
        <w:t>koje će se dodijeliti u određenoj godini</w:t>
      </w:r>
      <w:r w:rsidR="0036549C" w:rsidRPr="00D82BBA">
        <w:rPr>
          <w:rFonts w:ascii="Arial" w:hAnsi="Arial" w:cs="Arial"/>
          <w:sz w:val="20"/>
        </w:rPr>
        <w:t xml:space="preserve"> </w:t>
      </w:r>
      <w:r w:rsidRPr="00D82BBA">
        <w:rPr>
          <w:rFonts w:ascii="Arial" w:hAnsi="Arial" w:cs="Arial"/>
          <w:sz w:val="20"/>
        </w:rPr>
        <w:t xml:space="preserve">određuje </w:t>
      </w:r>
      <w:r w:rsidR="003B1A38" w:rsidRPr="00D82BBA">
        <w:rPr>
          <w:rFonts w:ascii="Arial" w:hAnsi="Arial" w:cs="Arial"/>
          <w:sz w:val="20"/>
        </w:rPr>
        <w:t>zaključkom</w:t>
      </w:r>
      <w:r w:rsidRPr="00D82BBA">
        <w:rPr>
          <w:rFonts w:ascii="Arial" w:hAnsi="Arial" w:cs="Arial"/>
          <w:sz w:val="20"/>
        </w:rPr>
        <w:t xml:space="preserve"> načelnik Općine, na</w:t>
      </w:r>
      <w:r>
        <w:rPr>
          <w:rFonts w:ascii="Arial" w:hAnsi="Arial" w:cs="Arial"/>
          <w:sz w:val="20"/>
        </w:rPr>
        <w:t xml:space="preserve"> prijedlog pročelnika </w:t>
      </w:r>
      <w:r w:rsidR="001E4BDD">
        <w:rPr>
          <w:rFonts w:ascii="Arial" w:hAnsi="Arial" w:cs="Arial"/>
          <w:sz w:val="20"/>
        </w:rPr>
        <w:t xml:space="preserve">nadležnog upravnog odjela, </w:t>
      </w:r>
      <w:r>
        <w:rPr>
          <w:rFonts w:ascii="Arial" w:hAnsi="Arial" w:cs="Arial"/>
          <w:sz w:val="20"/>
        </w:rPr>
        <w:t>a</w:t>
      </w:r>
      <w:r w:rsidR="00BE1610">
        <w:rPr>
          <w:rFonts w:ascii="Arial" w:hAnsi="Arial" w:cs="Arial"/>
          <w:sz w:val="20"/>
        </w:rPr>
        <w:t xml:space="preserve"> </w:t>
      </w:r>
      <w:r w:rsidR="001E4BDD">
        <w:rPr>
          <w:rFonts w:ascii="Arial" w:hAnsi="Arial" w:cs="Arial"/>
          <w:sz w:val="20"/>
        </w:rPr>
        <w:t xml:space="preserve">u </w:t>
      </w:r>
      <w:r w:rsidR="00BE1610">
        <w:rPr>
          <w:rFonts w:ascii="Arial" w:hAnsi="Arial" w:cs="Arial"/>
          <w:sz w:val="20"/>
        </w:rPr>
        <w:t>skladu</w:t>
      </w:r>
      <w:r>
        <w:rPr>
          <w:rFonts w:ascii="Arial" w:hAnsi="Arial" w:cs="Arial"/>
          <w:sz w:val="20"/>
        </w:rPr>
        <w:t xml:space="preserve"> </w:t>
      </w:r>
      <w:r w:rsidR="00BE161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CF22C6">
        <w:rPr>
          <w:rFonts w:ascii="Arial" w:hAnsi="Arial" w:cs="Arial"/>
          <w:sz w:val="20"/>
        </w:rPr>
        <w:t>raspoloživim proračunskim sredstvima</w:t>
      </w:r>
      <w:r>
        <w:rPr>
          <w:rFonts w:ascii="Arial" w:hAnsi="Arial" w:cs="Arial"/>
          <w:sz w:val="20"/>
        </w:rPr>
        <w:t xml:space="preserve">. </w:t>
      </w:r>
    </w:p>
    <w:p w14:paraId="5EB81744" w14:textId="77777777" w:rsidR="006850A2" w:rsidRDefault="006850A2" w:rsidP="006F46BB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4.</w:t>
      </w:r>
    </w:p>
    <w:p w14:paraId="576183F6" w14:textId="77777777" w:rsidR="006F46BB" w:rsidRDefault="00B76925" w:rsidP="006F46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Natječaj za dodjelu stipendija raspisuje nadležni upravni odjel početkom akademske godine, a najkasnije do kraja studenog tekuće godine. </w:t>
      </w:r>
    </w:p>
    <w:p w14:paraId="531062A9" w14:textId="77777777" w:rsidR="00B76925" w:rsidRDefault="00B76925" w:rsidP="006F46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Rok za podnošenje </w:t>
      </w:r>
      <w:r w:rsidR="00351A51">
        <w:rPr>
          <w:rFonts w:ascii="Arial" w:hAnsi="Arial" w:cs="Arial"/>
          <w:sz w:val="20"/>
        </w:rPr>
        <w:t xml:space="preserve">prijava na </w:t>
      </w:r>
      <w:r w:rsidRPr="00351A51">
        <w:rPr>
          <w:rFonts w:ascii="Arial" w:hAnsi="Arial" w:cs="Arial"/>
          <w:sz w:val="20"/>
        </w:rPr>
        <w:t xml:space="preserve">natječaj </w:t>
      </w:r>
      <w:r w:rsidR="00AD2FF3" w:rsidRPr="00351A51">
        <w:rPr>
          <w:rFonts w:ascii="Arial" w:hAnsi="Arial" w:cs="Arial"/>
          <w:sz w:val="20"/>
        </w:rPr>
        <w:t>iznosi</w:t>
      </w:r>
      <w:r w:rsidR="0096133C" w:rsidRPr="00351A51">
        <w:rPr>
          <w:rFonts w:ascii="Arial" w:hAnsi="Arial" w:cs="Arial"/>
          <w:sz w:val="20"/>
        </w:rPr>
        <w:t xml:space="preserve"> </w:t>
      </w:r>
      <w:r w:rsidR="00AD2FF3" w:rsidRPr="00351A51">
        <w:rPr>
          <w:rFonts w:ascii="Arial" w:hAnsi="Arial" w:cs="Arial"/>
          <w:sz w:val="20"/>
        </w:rPr>
        <w:t>1</w:t>
      </w:r>
      <w:r w:rsidR="000C25E6" w:rsidRPr="00351A51">
        <w:rPr>
          <w:rFonts w:ascii="Arial" w:hAnsi="Arial" w:cs="Arial"/>
          <w:sz w:val="20"/>
        </w:rPr>
        <w:t>5</w:t>
      </w:r>
      <w:r w:rsidR="00AD2FF3" w:rsidRPr="00351A51">
        <w:rPr>
          <w:rFonts w:ascii="Arial" w:hAnsi="Arial" w:cs="Arial"/>
          <w:sz w:val="20"/>
        </w:rPr>
        <w:t xml:space="preserve"> dana.</w:t>
      </w:r>
      <w:r w:rsidR="00AD2FF3">
        <w:rPr>
          <w:rFonts w:ascii="Arial" w:hAnsi="Arial" w:cs="Arial"/>
          <w:sz w:val="20"/>
        </w:rPr>
        <w:t xml:space="preserve"> Natječaj se objavljuje na </w:t>
      </w:r>
      <w:r w:rsidR="00A664D2">
        <w:rPr>
          <w:rFonts w:ascii="Arial" w:hAnsi="Arial" w:cs="Arial"/>
          <w:sz w:val="20"/>
        </w:rPr>
        <w:t>oglasnoj ploči</w:t>
      </w:r>
      <w:r w:rsidR="000C3921">
        <w:rPr>
          <w:rFonts w:ascii="Arial" w:hAnsi="Arial" w:cs="Arial"/>
          <w:sz w:val="20"/>
        </w:rPr>
        <w:t xml:space="preserve"> i </w:t>
      </w:r>
      <w:r w:rsidR="00AD2FF3">
        <w:rPr>
          <w:rFonts w:ascii="Arial" w:hAnsi="Arial" w:cs="Arial"/>
          <w:sz w:val="20"/>
        </w:rPr>
        <w:t xml:space="preserve">službenim stranicama Općine Medulin, a obavijest u dnevnom glasilu. </w:t>
      </w:r>
    </w:p>
    <w:p w14:paraId="36A5D59F" w14:textId="77777777" w:rsidR="006F46BB" w:rsidRPr="006850A2" w:rsidRDefault="00F162BD" w:rsidP="00F162BD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5.</w:t>
      </w:r>
    </w:p>
    <w:p w14:paraId="130101A4" w14:textId="77777777" w:rsidR="006850A2" w:rsidRPr="006850A2" w:rsidRDefault="006850A2" w:rsidP="00F162BD">
      <w:pPr>
        <w:spacing w:after="0"/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Studentima </w:t>
      </w:r>
      <w:r w:rsidR="003F2BA9">
        <w:rPr>
          <w:rFonts w:ascii="Arial" w:hAnsi="Arial" w:cs="Arial"/>
          <w:sz w:val="20"/>
        </w:rPr>
        <w:t>o</w:t>
      </w:r>
      <w:r w:rsidR="00F162BD">
        <w:rPr>
          <w:rFonts w:ascii="Arial" w:hAnsi="Arial" w:cs="Arial"/>
          <w:sz w:val="20"/>
        </w:rPr>
        <w:t xml:space="preserve">pćine Medulin </w:t>
      </w:r>
      <w:r w:rsidRPr="006850A2">
        <w:rPr>
          <w:rFonts w:ascii="Arial" w:hAnsi="Arial" w:cs="Arial"/>
          <w:sz w:val="20"/>
        </w:rPr>
        <w:t>(u smislu ovog Pravilnika) smatraju se studenti koji imaju prebivalište na</w:t>
      </w:r>
    </w:p>
    <w:p w14:paraId="28A8B1FE" w14:textId="5B7B18E6" w:rsidR="006850A2" w:rsidRPr="008B579C" w:rsidRDefault="006850A2" w:rsidP="00ED5FD9">
      <w:pPr>
        <w:spacing w:after="0"/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 xml:space="preserve">području </w:t>
      </w:r>
      <w:r w:rsidR="003F2BA9" w:rsidRPr="008B579C">
        <w:rPr>
          <w:rFonts w:ascii="Arial" w:hAnsi="Arial" w:cs="Arial"/>
          <w:sz w:val="20"/>
        </w:rPr>
        <w:t xml:space="preserve">općine Medulin </w:t>
      </w:r>
      <w:r w:rsidRPr="008B579C">
        <w:rPr>
          <w:rFonts w:ascii="Arial" w:hAnsi="Arial" w:cs="Arial"/>
          <w:sz w:val="20"/>
        </w:rPr>
        <w:t xml:space="preserve">najmanje </w:t>
      </w:r>
      <w:r w:rsidR="00DB234D" w:rsidRPr="008B579C">
        <w:rPr>
          <w:rFonts w:ascii="Arial" w:hAnsi="Arial" w:cs="Arial"/>
          <w:sz w:val="20"/>
        </w:rPr>
        <w:t>jednu</w:t>
      </w:r>
      <w:r w:rsidRPr="008B579C">
        <w:rPr>
          <w:rFonts w:ascii="Arial" w:hAnsi="Arial" w:cs="Arial"/>
          <w:sz w:val="20"/>
        </w:rPr>
        <w:t xml:space="preserve"> (</w:t>
      </w:r>
      <w:r w:rsidR="00DB234D" w:rsidRPr="008B579C">
        <w:rPr>
          <w:rFonts w:ascii="Arial" w:hAnsi="Arial" w:cs="Arial"/>
          <w:sz w:val="20"/>
        </w:rPr>
        <w:t>1</w:t>
      </w:r>
      <w:r w:rsidRPr="008B579C">
        <w:rPr>
          <w:rFonts w:ascii="Arial" w:hAnsi="Arial" w:cs="Arial"/>
          <w:sz w:val="20"/>
        </w:rPr>
        <w:t>) godin</w:t>
      </w:r>
      <w:r w:rsidR="00DB234D" w:rsidRPr="008B579C">
        <w:rPr>
          <w:rFonts w:ascii="Arial" w:hAnsi="Arial" w:cs="Arial"/>
          <w:sz w:val="20"/>
        </w:rPr>
        <w:t>u</w:t>
      </w:r>
      <w:r w:rsidRPr="008B579C">
        <w:rPr>
          <w:rFonts w:ascii="Arial" w:hAnsi="Arial" w:cs="Arial"/>
          <w:sz w:val="20"/>
        </w:rPr>
        <w:t xml:space="preserve"> prije objave natječaja za dodjelu</w:t>
      </w:r>
      <w:r w:rsidR="003F2BA9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stipendija.</w:t>
      </w:r>
    </w:p>
    <w:p w14:paraId="6AC126B3" w14:textId="77777777" w:rsidR="003F2BA9" w:rsidRPr="008B579C" w:rsidRDefault="003F2BA9" w:rsidP="00ED5FD9">
      <w:pPr>
        <w:spacing w:after="0"/>
        <w:jc w:val="both"/>
        <w:rPr>
          <w:rFonts w:ascii="Arial" w:hAnsi="Arial" w:cs="Arial"/>
          <w:sz w:val="20"/>
        </w:rPr>
      </w:pPr>
    </w:p>
    <w:p w14:paraId="0EF6A188" w14:textId="77777777" w:rsidR="006850A2" w:rsidRPr="008B579C" w:rsidRDefault="006850A2" w:rsidP="00F162BD">
      <w:pPr>
        <w:jc w:val="center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Članak 6.</w:t>
      </w:r>
    </w:p>
    <w:p w14:paraId="269FA597" w14:textId="77777777" w:rsidR="006850A2" w:rsidRPr="008B579C" w:rsidRDefault="006850A2" w:rsidP="00776263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 xml:space="preserve">Stipendija se studentu odobrava za jednu akademsku godinu uz obvezu ispunjenja uvjeta iz članka </w:t>
      </w:r>
      <w:r w:rsidR="003F2BA9" w:rsidRPr="008B579C">
        <w:rPr>
          <w:rFonts w:ascii="Arial" w:hAnsi="Arial" w:cs="Arial"/>
          <w:sz w:val="20"/>
        </w:rPr>
        <w:t>7</w:t>
      </w:r>
      <w:r w:rsidRPr="008B579C">
        <w:rPr>
          <w:rFonts w:ascii="Arial" w:hAnsi="Arial" w:cs="Arial"/>
          <w:sz w:val="20"/>
        </w:rPr>
        <w:t>.</w:t>
      </w:r>
      <w:r w:rsidR="003F2BA9" w:rsidRPr="008B579C">
        <w:rPr>
          <w:rFonts w:ascii="Arial" w:hAnsi="Arial" w:cs="Arial"/>
          <w:sz w:val="20"/>
        </w:rPr>
        <w:t>, a sukladno kriterijima bodovanja iz čl.</w:t>
      </w:r>
      <w:r w:rsidRPr="008B579C">
        <w:rPr>
          <w:rFonts w:ascii="Arial" w:hAnsi="Arial" w:cs="Arial"/>
          <w:sz w:val="20"/>
        </w:rPr>
        <w:t xml:space="preserve"> 1</w:t>
      </w:r>
      <w:r w:rsidR="000C2CBB" w:rsidRPr="008B579C">
        <w:rPr>
          <w:rFonts w:ascii="Arial" w:hAnsi="Arial" w:cs="Arial"/>
          <w:sz w:val="20"/>
        </w:rPr>
        <w:t>2</w:t>
      </w:r>
      <w:r w:rsidRPr="008B579C">
        <w:rPr>
          <w:rFonts w:ascii="Arial" w:hAnsi="Arial" w:cs="Arial"/>
          <w:sz w:val="20"/>
        </w:rPr>
        <w:t>.</w:t>
      </w:r>
      <w:r w:rsidR="00F162BD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ovog Pravilnika.</w:t>
      </w:r>
      <w:r w:rsidR="00E72BFD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 xml:space="preserve">U tijeku akademske godine stipendija se isplaćuje </w:t>
      </w:r>
      <w:r w:rsidR="00F162BD" w:rsidRPr="008B579C">
        <w:rPr>
          <w:rFonts w:ascii="Arial" w:hAnsi="Arial" w:cs="Arial"/>
          <w:sz w:val="20"/>
        </w:rPr>
        <w:t>devet</w:t>
      </w:r>
      <w:r w:rsidRPr="008B579C">
        <w:rPr>
          <w:rFonts w:ascii="Arial" w:hAnsi="Arial" w:cs="Arial"/>
          <w:sz w:val="20"/>
        </w:rPr>
        <w:t xml:space="preserve"> mjeseci od 1.</w:t>
      </w:r>
      <w:r w:rsidR="00776263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 xml:space="preserve">listopada do 31. </w:t>
      </w:r>
      <w:r w:rsidR="000C3921" w:rsidRPr="008B579C">
        <w:rPr>
          <w:rFonts w:ascii="Arial" w:hAnsi="Arial" w:cs="Arial"/>
          <w:sz w:val="20"/>
        </w:rPr>
        <w:t>srpnja</w:t>
      </w:r>
      <w:r w:rsidRPr="008B579C">
        <w:rPr>
          <w:rFonts w:ascii="Arial" w:hAnsi="Arial" w:cs="Arial"/>
          <w:sz w:val="20"/>
        </w:rPr>
        <w:t>.</w:t>
      </w:r>
      <w:r w:rsidR="00776263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Korisnik stipendije koji je upisao posljednju godinu studija ili koji je stekao status apsolventa, sukladno</w:t>
      </w:r>
      <w:r w:rsidR="00776263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statutu ili drugom općem aktu visokoobrazovne ustanove, u</w:t>
      </w:r>
      <w:r w:rsidR="000C3921" w:rsidRPr="008B579C">
        <w:rPr>
          <w:rFonts w:ascii="Arial" w:hAnsi="Arial" w:cs="Arial"/>
          <w:sz w:val="20"/>
        </w:rPr>
        <w:t xml:space="preserve"> toj</w:t>
      </w:r>
      <w:r w:rsidRPr="008B579C">
        <w:rPr>
          <w:rFonts w:ascii="Arial" w:hAnsi="Arial" w:cs="Arial"/>
          <w:sz w:val="20"/>
        </w:rPr>
        <w:t xml:space="preserve"> akademskoj godini ima pravo na isplatu stipendije do diplomiranja odnosno magistriranja, a najkasnije do 31. </w:t>
      </w:r>
      <w:r w:rsidR="00F06ABF" w:rsidRPr="008B579C">
        <w:rPr>
          <w:rFonts w:ascii="Arial" w:hAnsi="Arial" w:cs="Arial"/>
          <w:sz w:val="20"/>
        </w:rPr>
        <w:t>srpnja</w:t>
      </w:r>
      <w:r w:rsidRPr="008B579C">
        <w:rPr>
          <w:rFonts w:ascii="Arial" w:hAnsi="Arial" w:cs="Arial"/>
          <w:sz w:val="20"/>
        </w:rPr>
        <w:t>, pri čemu se rok isplate</w:t>
      </w:r>
      <w:r w:rsidR="00776263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stipendije utvrđuje prema roku koji je prvi ispunjen.</w:t>
      </w:r>
    </w:p>
    <w:p w14:paraId="55A05AC2" w14:textId="77777777" w:rsidR="006850A2" w:rsidRPr="008B579C" w:rsidRDefault="006850A2" w:rsidP="00776263">
      <w:pPr>
        <w:jc w:val="center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Članak 7.</w:t>
      </w:r>
    </w:p>
    <w:p w14:paraId="03C6BA91" w14:textId="77777777" w:rsidR="00CE3C10" w:rsidRPr="008B579C" w:rsidRDefault="006850A2" w:rsidP="00CE3C10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 xml:space="preserve">Pravo na podnošenje prijave za dodjelu stipendije po natječaju imaju redoviti studenti </w:t>
      </w:r>
      <w:r w:rsidR="00CE3C10" w:rsidRPr="008B579C">
        <w:rPr>
          <w:rFonts w:ascii="Arial" w:hAnsi="Arial" w:cs="Arial"/>
          <w:sz w:val="20"/>
        </w:rPr>
        <w:t>za akademsku godinu koju prvi put upisuju, ukoliko su ispunjeni uvjeti kako slijedi</w:t>
      </w:r>
      <w:r w:rsidRPr="008B579C">
        <w:rPr>
          <w:rFonts w:ascii="Arial" w:hAnsi="Arial" w:cs="Arial"/>
          <w:sz w:val="20"/>
        </w:rPr>
        <w:t>:</w:t>
      </w:r>
    </w:p>
    <w:p w14:paraId="79F00A57" w14:textId="77777777" w:rsidR="006850A2" w:rsidRPr="008B579C" w:rsidRDefault="006850A2" w:rsidP="00CE3C10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 xml:space="preserve">- </w:t>
      </w:r>
      <w:r w:rsidR="004754D1" w:rsidRPr="008B579C">
        <w:rPr>
          <w:rFonts w:ascii="Arial" w:hAnsi="Arial" w:cs="Arial"/>
          <w:sz w:val="20"/>
        </w:rPr>
        <w:t xml:space="preserve">da su </w:t>
      </w:r>
      <w:r w:rsidRPr="008B579C">
        <w:rPr>
          <w:rFonts w:ascii="Arial" w:hAnsi="Arial" w:cs="Arial"/>
          <w:sz w:val="20"/>
        </w:rPr>
        <w:t>državljani Republike Hrvatske</w:t>
      </w:r>
      <w:r w:rsidR="00CE3C10" w:rsidRPr="008B579C">
        <w:rPr>
          <w:rFonts w:ascii="Arial" w:hAnsi="Arial" w:cs="Arial"/>
          <w:sz w:val="20"/>
        </w:rPr>
        <w:t>,</w:t>
      </w:r>
    </w:p>
    <w:p w14:paraId="08C99841" w14:textId="77777777" w:rsidR="00A649F2" w:rsidRPr="008B579C" w:rsidRDefault="006850A2" w:rsidP="00CE3C10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-</w:t>
      </w:r>
      <w:r w:rsidR="008212BC" w:rsidRPr="008B579C">
        <w:rPr>
          <w:rFonts w:ascii="Arial" w:hAnsi="Arial" w:cs="Arial"/>
          <w:sz w:val="20"/>
        </w:rPr>
        <w:t xml:space="preserve"> </w:t>
      </w:r>
      <w:r w:rsidR="00351A51" w:rsidRPr="008B579C">
        <w:rPr>
          <w:rFonts w:ascii="Arial" w:hAnsi="Arial" w:cs="Arial"/>
          <w:sz w:val="20"/>
        </w:rPr>
        <w:t xml:space="preserve">da </w:t>
      </w:r>
      <w:r w:rsidRPr="008B579C">
        <w:rPr>
          <w:rFonts w:ascii="Arial" w:hAnsi="Arial" w:cs="Arial"/>
          <w:sz w:val="20"/>
        </w:rPr>
        <w:t>imaju status redovitog studenta na preddiplomskom ili diplomskom sveučilišnom studiju,</w:t>
      </w:r>
      <w:r w:rsidR="00CE3C10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integriranom preddiplomskom i diplomskom sveučilišnom studiju, preddiplomskom stručnom studiju</w:t>
      </w:r>
      <w:r w:rsidR="00CE3C10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ili specijalističkom diplomskom studiju i s njima izjednačenim studijima u inozemstvu,</w:t>
      </w:r>
    </w:p>
    <w:p w14:paraId="38E2B7C7" w14:textId="228C20F0" w:rsidR="0002355F" w:rsidRPr="008B579C" w:rsidRDefault="006850A2" w:rsidP="0002355F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-</w:t>
      </w:r>
      <w:r w:rsidR="004754D1" w:rsidRPr="008B579C">
        <w:rPr>
          <w:rFonts w:ascii="Arial" w:hAnsi="Arial" w:cs="Arial"/>
          <w:sz w:val="20"/>
        </w:rPr>
        <w:t xml:space="preserve"> </w:t>
      </w:r>
      <w:r w:rsidR="002674EF" w:rsidRPr="008B579C">
        <w:rPr>
          <w:rFonts w:ascii="Arial" w:hAnsi="Arial" w:cs="Arial"/>
          <w:sz w:val="20"/>
        </w:rPr>
        <w:t xml:space="preserve">da </w:t>
      </w:r>
      <w:r w:rsidR="00CE3C10" w:rsidRPr="008B579C">
        <w:rPr>
          <w:rFonts w:ascii="Arial" w:hAnsi="Arial" w:cs="Arial"/>
          <w:sz w:val="20"/>
        </w:rPr>
        <w:t xml:space="preserve">student </w:t>
      </w:r>
      <w:r w:rsidR="00351A51" w:rsidRPr="008B579C">
        <w:rPr>
          <w:rFonts w:ascii="Arial" w:hAnsi="Arial" w:cs="Arial"/>
          <w:sz w:val="20"/>
        </w:rPr>
        <w:t>ima</w:t>
      </w:r>
      <w:r w:rsidR="004754D1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 xml:space="preserve">prebivalište na području </w:t>
      </w:r>
      <w:r w:rsidR="00CE3C10" w:rsidRPr="008B579C">
        <w:rPr>
          <w:rFonts w:ascii="Arial" w:hAnsi="Arial" w:cs="Arial"/>
          <w:sz w:val="20"/>
        </w:rPr>
        <w:t>Općine Medulin</w:t>
      </w:r>
      <w:r w:rsidR="00351A51" w:rsidRPr="008B579C">
        <w:rPr>
          <w:rFonts w:ascii="Arial" w:hAnsi="Arial" w:cs="Arial"/>
          <w:sz w:val="20"/>
        </w:rPr>
        <w:t>, i to</w:t>
      </w:r>
      <w:r w:rsidRPr="008B579C">
        <w:rPr>
          <w:rFonts w:ascii="Arial" w:hAnsi="Arial" w:cs="Arial"/>
          <w:sz w:val="20"/>
        </w:rPr>
        <w:t xml:space="preserve"> najmanje </w:t>
      </w:r>
      <w:r w:rsidR="00DB234D" w:rsidRPr="008B579C">
        <w:rPr>
          <w:rFonts w:ascii="Arial" w:hAnsi="Arial" w:cs="Arial"/>
          <w:sz w:val="20"/>
        </w:rPr>
        <w:t>jednu</w:t>
      </w:r>
      <w:r w:rsidRPr="008B579C">
        <w:rPr>
          <w:rFonts w:ascii="Arial" w:hAnsi="Arial" w:cs="Arial"/>
          <w:sz w:val="20"/>
        </w:rPr>
        <w:t xml:space="preserve"> (</w:t>
      </w:r>
      <w:r w:rsidR="00DB234D" w:rsidRPr="008B579C">
        <w:rPr>
          <w:rFonts w:ascii="Arial" w:hAnsi="Arial" w:cs="Arial"/>
          <w:sz w:val="20"/>
        </w:rPr>
        <w:t>1</w:t>
      </w:r>
      <w:r w:rsidRPr="008B579C">
        <w:rPr>
          <w:rFonts w:ascii="Arial" w:hAnsi="Arial" w:cs="Arial"/>
          <w:sz w:val="20"/>
        </w:rPr>
        <w:t>) godin</w:t>
      </w:r>
      <w:r w:rsidR="00DB234D" w:rsidRPr="008B579C">
        <w:rPr>
          <w:rFonts w:ascii="Arial" w:hAnsi="Arial" w:cs="Arial"/>
          <w:sz w:val="20"/>
        </w:rPr>
        <w:t>u</w:t>
      </w:r>
      <w:r w:rsidRPr="008B579C">
        <w:rPr>
          <w:rFonts w:ascii="Arial" w:hAnsi="Arial" w:cs="Arial"/>
          <w:sz w:val="20"/>
        </w:rPr>
        <w:t xml:space="preserve"> </w:t>
      </w:r>
      <w:r w:rsidR="00CE3C10" w:rsidRPr="008B579C">
        <w:rPr>
          <w:rFonts w:ascii="Arial" w:hAnsi="Arial" w:cs="Arial"/>
          <w:sz w:val="20"/>
        </w:rPr>
        <w:t xml:space="preserve">bez prekida </w:t>
      </w:r>
      <w:r w:rsidRPr="008B579C">
        <w:rPr>
          <w:rFonts w:ascii="Arial" w:hAnsi="Arial" w:cs="Arial"/>
          <w:sz w:val="20"/>
        </w:rPr>
        <w:t>prije</w:t>
      </w:r>
      <w:r w:rsidR="00CE3C10" w:rsidRPr="008B579C">
        <w:rPr>
          <w:rFonts w:ascii="Arial" w:hAnsi="Arial" w:cs="Arial"/>
          <w:sz w:val="20"/>
        </w:rPr>
        <w:t xml:space="preserve"> </w:t>
      </w:r>
      <w:r w:rsidRPr="008B579C">
        <w:rPr>
          <w:rFonts w:ascii="Arial" w:hAnsi="Arial" w:cs="Arial"/>
          <w:sz w:val="20"/>
        </w:rPr>
        <w:t>objave natječaja</w:t>
      </w:r>
      <w:r w:rsidR="00351A51" w:rsidRPr="008B579C">
        <w:rPr>
          <w:rFonts w:ascii="Arial" w:hAnsi="Arial" w:cs="Arial"/>
          <w:sz w:val="20"/>
        </w:rPr>
        <w:t xml:space="preserve">, </w:t>
      </w:r>
    </w:p>
    <w:p w14:paraId="6CB10FAD" w14:textId="627247A3" w:rsidR="00351A51" w:rsidRPr="008B579C" w:rsidRDefault="00351A51" w:rsidP="0002355F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 xml:space="preserve">- da svi članovi zajedničkog domaćinstva u trenutku podnošenja prijave na natječaj imaju prebivalište na području općine Medulin </w:t>
      </w:r>
      <w:r w:rsidR="00DB234D" w:rsidRPr="008B579C">
        <w:rPr>
          <w:rFonts w:ascii="Arial" w:hAnsi="Arial" w:cs="Arial"/>
          <w:sz w:val="20"/>
        </w:rPr>
        <w:t>i to najmanje jednu (1) godinu bez prekida prije objave natječaja</w:t>
      </w:r>
    </w:p>
    <w:p w14:paraId="5FB35D80" w14:textId="77777777" w:rsidR="0002355F" w:rsidRDefault="0002355F" w:rsidP="0002355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- </w:t>
      </w:r>
      <w:r w:rsidRPr="006850A2">
        <w:rPr>
          <w:rFonts w:ascii="Arial" w:hAnsi="Arial" w:cs="Arial"/>
          <w:sz w:val="20"/>
        </w:rPr>
        <w:t>da nisu istovremeno korisnici stipendije iz ostalih izvora</w:t>
      </w:r>
    </w:p>
    <w:p w14:paraId="7F16E8DD" w14:textId="77777777" w:rsidR="00A649F2" w:rsidRDefault="006850A2" w:rsidP="00590EE3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- </w:t>
      </w:r>
      <w:r w:rsidR="0002355F">
        <w:rPr>
          <w:rFonts w:ascii="Arial" w:hAnsi="Arial" w:cs="Arial"/>
          <w:sz w:val="20"/>
        </w:rPr>
        <w:t>da su</w:t>
      </w:r>
      <w:r w:rsidR="00236D79">
        <w:rPr>
          <w:rFonts w:ascii="Arial" w:hAnsi="Arial" w:cs="Arial"/>
          <w:sz w:val="20"/>
        </w:rPr>
        <w:t xml:space="preserve"> </w:t>
      </w:r>
      <w:r w:rsidR="0002355F">
        <w:rPr>
          <w:rFonts w:ascii="Arial" w:hAnsi="Arial" w:cs="Arial"/>
          <w:sz w:val="20"/>
        </w:rPr>
        <w:t xml:space="preserve">ostvarili prosjek ocjena </w:t>
      </w:r>
      <w:r w:rsidR="00A649F2">
        <w:rPr>
          <w:rFonts w:ascii="Arial" w:hAnsi="Arial" w:cs="Arial"/>
          <w:sz w:val="20"/>
        </w:rPr>
        <w:t>i to:</w:t>
      </w:r>
    </w:p>
    <w:p w14:paraId="2CF05FAC" w14:textId="77777777" w:rsidR="00A649F2" w:rsidRPr="008B579C" w:rsidRDefault="00A649F2" w:rsidP="00590EE3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 xml:space="preserve">- </w:t>
      </w:r>
      <w:r w:rsidR="0002355F" w:rsidRPr="008B579C">
        <w:rPr>
          <w:rFonts w:ascii="Arial" w:hAnsi="Arial" w:cs="Arial"/>
          <w:sz w:val="20"/>
        </w:rPr>
        <w:t xml:space="preserve">najmanje 4,00 </w:t>
      </w:r>
      <w:r w:rsidR="006D2C63" w:rsidRPr="008B579C">
        <w:rPr>
          <w:rFonts w:ascii="Arial" w:hAnsi="Arial" w:cs="Arial"/>
          <w:sz w:val="20"/>
        </w:rPr>
        <w:t xml:space="preserve">u </w:t>
      </w:r>
      <w:r w:rsidR="00236D79" w:rsidRPr="008B579C">
        <w:rPr>
          <w:rFonts w:ascii="Arial" w:hAnsi="Arial" w:cs="Arial"/>
          <w:sz w:val="20"/>
        </w:rPr>
        <w:t>prethodne</w:t>
      </w:r>
      <w:r w:rsidR="006D2C63" w:rsidRPr="008B579C">
        <w:rPr>
          <w:rFonts w:ascii="Arial" w:hAnsi="Arial" w:cs="Arial"/>
          <w:sz w:val="20"/>
        </w:rPr>
        <w:t xml:space="preserve"> dvije </w:t>
      </w:r>
      <w:r w:rsidR="00236D79" w:rsidRPr="008B579C">
        <w:rPr>
          <w:rFonts w:ascii="Arial" w:hAnsi="Arial" w:cs="Arial"/>
          <w:sz w:val="20"/>
        </w:rPr>
        <w:t>školske godine</w:t>
      </w:r>
      <w:r w:rsidR="006D2C63" w:rsidRPr="008B579C">
        <w:rPr>
          <w:rFonts w:ascii="Arial" w:hAnsi="Arial" w:cs="Arial"/>
          <w:sz w:val="20"/>
        </w:rPr>
        <w:t xml:space="preserve"> </w:t>
      </w:r>
      <w:r w:rsidR="00236D79" w:rsidRPr="008B579C">
        <w:rPr>
          <w:rFonts w:ascii="Arial" w:hAnsi="Arial" w:cs="Arial"/>
          <w:sz w:val="20"/>
        </w:rPr>
        <w:t>(</w:t>
      </w:r>
      <w:r w:rsidR="0002355F" w:rsidRPr="008B579C">
        <w:rPr>
          <w:rFonts w:ascii="Arial" w:hAnsi="Arial" w:cs="Arial"/>
          <w:sz w:val="20"/>
        </w:rPr>
        <w:t>za studente koji upisuju I. godinu studija</w:t>
      </w:r>
      <w:r w:rsidR="00236D79" w:rsidRPr="008B579C">
        <w:rPr>
          <w:rFonts w:ascii="Arial" w:hAnsi="Arial" w:cs="Arial"/>
          <w:sz w:val="20"/>
        </w:rPr>
        <w:t>)</w:t>
      </w:r>
      <w:r w:rsidR="0002355F" w:rsidRPr="008B579C">
        <w:rPr>
          <w:rFonts w:ascii="Arial" w:hAnsi="Arial" w:cs="Arial"/>
          <w:sz w:val="20"/>
        </w:rPr>
        <w:t>,</w:t>
      </w:r>
      <w:r w:rsidR="006D2C63" w:rsidRPr="008B579C">
        <w:rPr>
          <w:rFonts w:ascii="Arial" w:hAnsi="Arial" w:cs="Arial"/>
          <w:sz w:val="20"/>
        </w:rPr>
        <w:t xml:space="preserve"> </w:t>
      </w:r>
    </w:p>
    <w:p w14:paraId="1C9306DA" w14:textId="1A3A2DC2" w:rsidR="00A649F2" w:rsidRPr="008B579C" w:rsidRDefault="00A649F2" w:rsidP="00590EE3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- najmanje 3,</w:t>
      </w:r>
      <w:r w:rsidR="00580C01" w:rsidRPr="008B579C">
        <w:rPr>
          <w:rFonts w:ascii="Arial" w:hAnsi="Arial" w:cs="Arial"/>
          <w:sz w:val="20"/>
        </w:rPr>
        <w:t>0</w:t>
      </w:r>
      <w:r w:rsidR="004B028A" w:rsidRPr="008B579C">
        <w:rPr>
          <w:rFonts w:ascii="Arial" w:hAnsi="Arial" w:cs="Arial"/>
          <w:sz w:val="20"/>
        </w:rPr>
        <w:t>0</w:t>
      </w:r>
      <w:r w:rsidRPr="008B579C">
        <w:rPr>
          <w:rFonts w:ascii="Arial" w:hAnsi="Arial" w:cs="Arial"/>
          <w:sz w:val="20"/>
        </w:rPr>
        <w:t xml:space="preserve"> u </w:t>
      </w:r>
      <w:r w:rsidR="006D2C63" w:rsidRPr="008B579C">
        <w:rPr>
          <w:rFonts w:ascii="Arial" w:hAnsi="Arial" w:cs="Arial"/>
          <w:sz w:val="20"/>
        </w:rPr>
        <w:t>pretho</w:t>
      </w:r>
      <w:r w:rsidR="00236D79" w:rsidRPr="008B579C">
        <w:rPr>
          <w:rFonts w:ascii="Arial" w:hAnsi="Arial" w:cs="Arial"/>
          <w:sz w:val="20"/>
        </w:rPr>
        <w:t>dn</w:t>
      </w:r>
      <w:r w:rsidRPr="008B579C">
        <w:rPr>
          <w:rFonts w:ascii="Arial" w:hAnsi="Arial" w:cs="Arial"/>
          <w:sz w:val="20"/>
        </w:rPr>
        <w:t>oj</w:t>
      </w:r>
      <w:r w:rsidR="006D2C63" w:rsidRPr="008B579C">
        <w:rPr>
          <w:rFonts w:ascii="Arial" w:hAnsi="Arial" w:cs="Arial"/>
          <w:sz w:val="20"/>
        </w:rPr>
        <w:t xml:space="preserve"> akademsk</w:t>
      </w:r>
      <w:r w:rsidRPr="008B579C">
        <w:rPr>
          <w:rFonts w:ascii="Arial" w:hAnsi="Arial" w:cs="Arial"/>
          <w:sz w:val="20"/>
        </w:rPr>
        <w:t>oj</w:t>
      </w:r>
      <w:r w:rsidR="006D2C63" w:rsidRPr="008B579C">
        <w:rPr>
          <w:rFonts w:ascii="Arial" w:hAnsi="Arial" w:cs="Arial"/>
          <w:sz w:val="20"/>
        </w:rPr>
        <w:t xml:space="preserve"> godin</w:t>
      </w:r>
      <w:r w:rsidRPr="008B579C">
        <w:rPr>
          <w:rFonts w:ascii="Arial" w:hAnsi="Arial" w:cs="Arial"/>
          <w:sz w:val="20"/>
        </w:rPr>
        <w:t>i</w:t>
      </w:r>
      <w:r w:rsidR="006D2C63" w:rsidRPr="008B579C">
        <w:rPr>
          <w:rFonts w:ascii="Arial" w:hAnsi="Arial" w:cs="Arial"/>
          <w:sz w:val="20"/>
        </w:rPr>
        <w:t xml:space="preserve"> studija</w:t>
      </w:r>
      <w:r w:rsidR="00463127" w:rsidRPr="008B579C">
        <w:rPr>
          <w:rFonts w:ascii="Arial" w:hAnsi="Arial" w:cs="Arial"/>
          <w:sz w:val="20"/>
        </w:rPr>
        <w:t>, te da su</w:t>
      </w:r>
      <w:r w:rsidR="00087C79" w:rsidRPr="008B579C">
        <w:rPr>
          <w:rFonts w:ascii="Arial" w:hAnsi="Arial" w:cs="Arial"/>
          <w:sz w:val="20"/>
        </w:rPr>
        <w:t xml:space="preserve"> ostva</w:t>
      </w:r>
      <w:r w:rsidR="00463127" w:rsidRPr="008B579C">
        <w:rPr>
          <w:rFonts w:ascii="Arial" w:hAnsi="Arial" w:cs="Arial"/>
          <w:sz w:val="20"/>
        </w:rPr>
        <w:t>rili najmanje</w:t>
      </w:r>
      <w:r w:rsidR="00087C79" w:rsidRPr="008B579C">
        <w:rPr>
          <w:rFonts w:ascii="Arial" w:hAnsi="Arial" w:cs="Arial"/>
          <w:sz w:val="20"/>
        </w:rPr>
        <w:t xml:space="preserve"> 4</w:t>
      </w:r>
      <w:r w:rsidR="00E0524C" w:rsidRPr="008B579C">
        <w:rPr>
          <w:rFonts w:ascii="Arial" w:hAnsi="Arial" w:cs="Arial"/>
          <w:sz w:val="20"/>
        </w:rPr>
        <w:t>5</w:t>
      </w:r>
      <w:r w:rsidR="00087C79" w:rsidRPr="008B579C">
        <w:rPr>
          <w:rFonts w:ascii="Arial" w:hAnsi="Arial" w:cs="Arial"/>
          <w:sz w:val="20"/>
        </w:rPr>
        <w:t xml:space="preserve"> ECTS bodova</w:t>
      </w:r>
      <w:r w:rsidR="00463127" w:rsidRPr="008B579C">
        <w:rPr>
          <w:rFonts w:ascii="Arial" w:hAnsi="Arial" w:cs="Arial"/>
          <w:sz w:val="20"/>
        </w:rPr>
        <w:t xml:space="preserve"> u prethodnoj akademskoj godini</w:t>
      </w:r>
      <w:r w:rsidR="00087C79" w:rsidRPr="008B579C">
        <w:rPr>
          <w:rFonts w:ascii="Arial" w:hAnsi="Arial" w:cs="Arial"/>
          <w:sz w:val="20"/>
        </w:rPr>
        <w:t xml:space="preserve"> (za studente koji upisuju više godine studija</w:t>
      </w:r>
      <w:r w:rsidR="00463127" w:rsidRPr="008B579C">
        <w:rPr>
          <w:rFonts w:ascii="Arial" w:hAnsi="Arial" w:cs="Arial"/>
          <w:sz w:val="20"/>
        </w:rPr>
        <w:t>)</w:t>
      </w:r>
      <w:r w:rsidR="00087C79" w:rsidRPr="008B579C">
        <w:rPr>
          <w:rFonts w:ascii="Arial" w:hAnsi="Arial" w:cs="Arial"/>
          <w:sz w:val="20"/>
        </w:rPr>
        <w:t>.</w:t>
      </w:r>
    </w:p>
    <w:p w14:paraId="4F7AA9F8" w14:textId="77777777" w:rsidR="002776A0" w:rsidRPr="008B579C" w:rsidRDefault="002776A0" w:rsidP="00590EE3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Na natječaj za dodjelu stipendija ne mogu se prijaviti studenti:</w:t>
      </w:r>
    </w:p>
    <w:p w14:paraId="2FD76197" w14:textId="77777777" w:rsidR="002776A0" w:rsidRPr="008B579C" w:rsidRDefault="002776A0" w:rsidP="00590EE3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- koji drugi put upisuju istu godinu studija i</w:t>
      </w:r>
    </w:p>
    <w:p w14:paraId="74C7B72B" w14:textId="77777777" w:rsidR="002776A0" w:rsidRPr="008B579C" w:rsidRDefault="002776A0" w:rsidP="00590EE3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- koji imaju upisano mirovanje studentskih obveza u akademskoj godini za koju je raspisan natječaj</w:t>
      </w:r>
    </w:p>
    <w:p w14:paraId="2CCADA3E" w14:textId="77777777" w:rsidR="006850A2" w:rsidRPr="008B579C" w:rsidRDefault="006850A2" w:rsidP="00CE3C10">
      <w:pPr>
        <w:jc w:val="center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Članak 8.</w:t>
      </w:r>
    </w:p>
    <w:p w14:paraId="7D234C78" w14:textId="77777777" w:rsidR="000E4E8C" w:rsidRPr="008B579C" w:rsidRDefault="006850A2" w:rsidP="000E4E8C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Stipendije se dodjeljuju na temelju provedenog javnog natječaja (u daljnjem tekstu: natječaj).</w:t>
      </w:r>
      <w:r w:rsidR="00FB19BA" w:rsidRPr="008B579C">
        <w:rPr>
          <w:rFonts w:ascii="Arial" w:hAnsi="Arial" w:cs="Arial"/>
          <w:sz w:val="20"/>
        </w:rPr>
        <w:t xml:space="preserve"> </w:t>
      </w:r>
    </w:p>
    <w:p w14:paraId="4E399087" w14:textId="77777777" w:rsidR="006850A2" w:rsidRPr="008B579C" w:rsidRDefault="000E4E8C" w:rsidP="000E4E8C">
      <w:pPr>
        <w:jc w:val="both"/>
        <w:rPr>
          <w:rFonts w:ascii="Arial" w:hAnsi="Arial" w:cs="Arial"/>
          <w:sz w:val="20"/>
        </w:rPr>
      </w:pPr>
      <w:r w:rsidRPr="008B579C">
        <w:rPr>
          <w:rFonts w:ascii="Arial" w:hAnsi="Arial" w:cs="Arial"/>
          <w:sz w:val="20"/>
        </w:rPr>
        <w:t>O</w:t>
      </w:r>
      <w:r w:rsidR="00FB19BA" w:rsidRPr="008B579C">
        <w:rPr>
          <w:rFonts w:ascii="Arial" w:hAnsi="Arial" w:cs="Arial"/>
          <w:sz w:val="20"/>
        </w:rPr>
        <w:t>pćinski načelnik</w:t>
      </w:r>
      <w:r w:rsidR="006850A2" w:rsidRPr="008B579C">
        <w:rPr>
          <w:rFonts w:ascii="Arial" w:hAnsi="Arial" w:cs="Arial"/>
          <w:sz w:val="20"/>
        </w:rPr>
        <w:t xml:space="preserve"> početkom akademske godine objavljuje obavijest o natječaju u jednom dnevnom listu</w:t>
      </w:r>
      <w:r w:rsidR="003F2BA9" w:rsidRPr="008B579C">
        <w:rPr>
          <w:rFonts w:ascii="Arial" w:hAnsi="Arial" w:cs="Arial"/>
          <w:sz w:val="20"/>
        </w:rPr>
        <w:t xml:space="preserve">, oglasnoj ploči i </w:t>
      </w:r>
      <w:r w:rsidRPr="008B579C">
        <w:rPr>
          <w:rFonts w:ascii="Arial" w:hAnsi="Arial" w:cs="Arial"/>
          <w:sz w:val="20"/>
        </w:rPr>
        <w:t xml:space="preserve">na </w:t>
      </w:r>
      <w:r w:rsidR="000C25E6" w:rsidRPr="008B579C">
        <w:rPr>
          <w:rFonts w:ascii="Arial" w:hAnsi="Arial" w:cs="Arial"/>
          <w:sz w:val="20"/>
        </w:rPr>
        <w:t>službenim</w:t>
      </w:r>
      <w:r w:rsidR="006850A2" w:rsidRPr="008B579C">
        <w:rPr>
          <w:rFonts w:ascii="Arial" w:hAnsi="Arial" w:cs="Arial"/>
          <w:sz w:val="20"/>
        </w:rPr>
        <w:t xml:space="preserve"> stranicama </w:t>
      </w:r>
      <w:r w:rsidR="000C25E6" w:rsidRPr="008B579C">
        <w:rPr>
          <w:rFonts w:ascii="Arial" w:hAnsi="Arial" w:cs="Arial"/>
          <w:sz w:val="20"/>
        </w:rPr>
        <w:t>Općine Medulin</w:t>
      </w:r>
      <w:r w:rsidR="006850A2" w:rsidRPr="008B579C">
        <w:rPr>
          <w:rFonts w:ascii="Arial" w:hAnsi="Arial" w:cs="Arial"/>
          <w:sz w:val="20"/>
        </w:rPr>
        <w:t>.</w:t>
      </w:r>
    </w:p>
    <w:p w14:paraId="116A6B7B" w14:textId="77777777" w:rsidR="00426D0B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Natječaj iz stavka 2. ovog članka sadrži osobito:</w:t>
      </w:r>
    </w:p>
    <w:p w14:paraId="3AA9F865" w14:textId="77777777" w:rsidR="006850A2" w:rsidRPr="006850A2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- </w:t>
      </w:r>
      <w:r w:rsidRPr="0036549C">
        <w:rPr>
          <w:rFonts w:ascii="Arial" w:hAnsi="Arial" w:cs="Arial"/>
          <w:sz w:val="20"/>
        </w:rPr>
        <w:t>broj i visinu stipendija koje se dodjeljuju,</w:t>
      </w:r>
    </w:p>
    <w:p w14:paraId="25AB02B3" w14:textId="77777777" w:rsidR="006850A2" w:rsidRPr="006850A2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- akademska godina za koju se stipendije dodjeljuju,</w:t>
      </w:r>
    </w:p>
    <w:p w14:paraId="2C9355DC" w14:textId="77777777" w:rsidR="006850A2" w:rsidRPr="006850A2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-</w:t>
      </w:r>
      <w:r w:rsidR="00C508A4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naziv i adresu Upravnog odjela kojem se dostavljaju prijave</w:t>
      </w:r>
      <w:r w:rsidR="00BD28EE">
        <w:rPr>
          <w:rFonts w:ascii="Arial" w:hAnsi="Arial" w:cs="Arial"/>
          <w:sz w:val="20"/>
        </w:rPr>
        <w:t>,</w:t>
      </w:r>
      <w:r w:rsidRPr="006850A2">
        <w:rPr>
          <w:rFonts w:ascii="Arial" w:hAnsi="Arial" w:cs="Arial"/>
          <w:sz w:val="20"/>
        </w:rPr>
        <w:t xml:space="preserve"> te rok podnošenja prijava,</w:t>
      </w:r>
    </w:p>
    <w:p w14:paraId="2B51A1AE" w14:textId="77777777" w:rsidR="006850A2" w:rsidRPr="006850A2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- </w:t>
      </w:r>
      <w:r w:rsidR="00BD28EE">
        <w:rPr>
          <w:rFonts w:ascii="Arial" w:hAnsi="Arial" w:cs="Arial"/>
          <w:sz w:val="20"/>
        </w:rPr>
        <w:t>naznaku potrebne dokumentacije koja se prilaže uz Zahtjev</w:t>
      </w:r>
      <w:r w:rsidR="00C508A4">
        <w:rPr>
          <w:rFonts w:ascii="Arial" w:hAnsi="Arial" w:cs="Arial"/>
          <w:sz w:val="20"/>
        </w:rPr>
        <w:t xml:space="preserve">, </w:t>
      </w:r>
    </w:p>
    <w:p w14:paraId="75B451FF" w14:textId="77777777" w:rsidR="006850A2" w:rsidRPr="006850A2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- popis deficitarnih zanimanja,</w:t>
      </w:r>
    </w:p>
    <w:p w14:paraId="21BA8FE9" w14:textId="77777777" w:rsidR="006850A2" w:rsidRPr="006850A2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- vrijeme i mjesto objave rezultata natječaja,</w:t>
      </w:r>
    </w:p>
    <w:p w14:paraId="0D2FA342" w14:textId="77777777" w:rsidR="006850A2" w:rsidRDefault="006850A2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- druge podatke koji su nužni za uredno provođenje postupka za dodjelu stipendija.</w:t>
      </w:r>
    </w:p>
    <w:p w14:paraId="7796C4A2" w14:textId="77777777" w:rsidR="00580C01" w:rsidRPr="006850A2" w:rsidRDefault="000E4E8C" w:rsidP="000E4E8C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Prijave se smatraju valjanim ako su podnesene pravodobno (u propisanom roku koji je naveden u natječaju)</w:t>
      </w:r>
      <w:r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 potpunom dokumentacijom.</w:t>
      </w:r>
      <w:r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Prijave s nepotpunom dokumentacijom ili prijave koje ne budu podnesene u propisanom roku, neće se</w:t>
      </w:r>
      <w:r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razmatrati.</w:t>
      </w:r>
      <w:r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Dostavljena dokumentacija ne vraća se </w:t>
      </w:r>
      <w:r>
        <w:rPr>
          <w:rFonts w:ascii="Arial" w:hAnsi="Arial" w:cs="Arial"/>
          <w:sz w:val="20"/>
        </w:rPr>
        <w:t>p</w:t>
      </w:r>
      <w:r w:rsidRPr="006850A2">
        <w:rPr>
          <w:rFonts w:ascii="Arial" w:hAnsi="Arial" w:cs="Arial"/>
          <w:sz w:val="20"/>
        </w:rPr>
        <w:t>odnositelju prijave.</w:t>
      </w:r>
    </w:p>
    <w:p w14:paraId="6E027AC0" w14:textId="77777777" w:rsidR="006850A2" w:rsidRPr="006850A2" w:rsidRDefault="006850A2" w:rsidP="00C508A4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9.</w:t>
      </w:r>
    </w:p>
    <w:p w14:paraId="702C1A59" w14:textId="77777777" w:rsidR="006850A2" w:rsidRPr="006850A2" w:rsidRDefault="00BD28EE" w:rsidP="005A30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Općinski načelnik</w:t>
      </w:r>
      <w:r w:rsidR="006850A2" w:rsidRPr="006850A2">
        <w:rPr>
          <w:rFonts w:ascii="Arial" w:hAnsi="Arial" w:cs="Arial"/>
          <w:sz w:val="20"/>
        </w:rPr>
        <w:t xml:space="preserve"> imenuje Komisiju za stipendije </w:t>
      </w:r>
      <w:r>
        <w:rPr>
          <w:rFonts w:ascii="Arial" w:hAnsi="Arial" w:cs="Arial"/>
          <w:sz w:val="20"/>
        </w:rPr>
        <w:t>Općine Medulin</w:t>
      </w:r>
      <w:r w:rsidR="006850A2" w:rsidRPr="006850A2">
        <w:rPr>
          <w:rFonts w:ascii="Arial" w:hAnsi="Arial" w:cs="Arial"/>
          <w:sz w:val="20"/>
        </w:rPr>
        <w:t xml:space="preserve"> (u daljnjem tekstu: Komisija), čija se nadležnost</w:t>
      </w:r>
      <w:r w:rsidR="005A30C2">
        <w:rPr>
          <w:rFonts w:ascii="Arial" w:hAnsi="Arial" w:cs="Arial"/>
          <w:sz w:val="20"/>
        </w:rPr>
        <w:t xml:space="preserve"> </w:t>
      </w:r>
      <w:r w:rsidR="006850A2" w:rsidRPr="006850A2">
        <w:rPr>
          <w:rFonts w:ascii="Arial" w:hAnsi="Arial" w:cs="Arial"/>
          <w:sz w:val="20"/>
        </w:rPr>
        <w:t>utvrđuje ovim Pravilnikom.</w:t>
      </w:r>
      <w:r w:rsidR="005A30C2">
        <w:rPr>
          <w:rFonts w:ascii="Arial" w:hAnsi="Arial" w:cs="Arial"/>
          <w:sz w:val="20"/>
        </w:rPr>
        <w:t xml:space="preserve"> </w:t>
      </w:r>
      <w:r w:rsidR="006850A2" w:rsidRPr="006850A2">
        <w:rPr>
          <w:rFonts w:ascii="Arial" w:hAnsi="Arial" w:cs="Arial"/>
          <w:sz w:val="20"/>
        </w:rPr>
        <w:t xml:space="preserve">Komisija iz stavka 1. ima predsjednika i </w:t>
      </w:r>
      <w:r w:rsidR="000E4E8C">
        <w:rPr>
          <w:rFonts w:ascii="Arial" w:hAnsi="Arial" w:cs="Arial"/>
          <w:sz w:val="20"/>
        </w:rPr>
        <w:t>četiri</w:t>
      </w:r>
      <w:r w:rsidR="006850A2" w:rsidRPr="006850A2">
        <w:rPr>
          <w:rFonts w:ascii="Arial" w:hAnsi="Arial" w:cs="Arial"/>
          <w:sz w:val="20"/>
        </w:rPr>
        <w:t xml:space="preserve"> člana.</w:t>
      </w:r>
      <w:r w:rsidR="005A30C2">
        <w:rPr>
          <w:rFonts w:ascii="Arial" w:hAnsi="Arial" w:cs="Arial"/>
          <w:sz w:val="20"/>
        </w:rPr>
        <w:t xml:space="preserve"> </w:t>
      </w:r>
      <w:r w:rsidR="006850A2" w:rsidRPr="006850A2">
        <w:rPr>
          <w:rFonts w:ascii="Arial" w:hAnsi="Arial" w:cs="Arial"/>
          <w:sz w:val="20"/>
        </w:rPr>
        <w:t>O radu Komisije vodi se zapisnik.</w:t>
      </w:r>
      <w:r w:rsidR="005A30C2">
        <w:rPr>
          <w:rFonts w:ascii="Arial" w:hAnsi="Arial" w:cs="Arial"/>
          <w:sz w:val="20"/>
        </w:rPr>
        <w:t xml:space="preserve"> </w:t>
      </w:r>
    </w:p>
    <w:p w14:paraId="66FBB93F" w14:textId="77777777" w:rsidR="006850A2" w:rsidRPr="006850A2" w:rsidRDefault="006850A2" w:rsidP="00EA0468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0E4E8C">
        <w:rPr>
          <w:rFonts w:ascii="Arial" w:hAnsi="Arial" w:cs="Arial"/>
          <w:sz w:val="20"/>
        </w:rPr>
        <w:t>0</w:t>
      </w:r>
      <w:r w:rsidRPr="006850A2">
        <w:rPr>
          <w:rFonts w:ascii="Arial" w:hAnsi="Arial" w:cs="Arial"/>
          <w:sz w:val="20"/>
        </w:rPr>
        <w:t>.</w:t>
      </w:r>
    </w:p>
    <w:p w14:paraId="61FE9BE6" w14:textId="77777777" w:rsidR="006850A2" w:rsidRPr="006850A2" w:rsidRDefault="006850A2" w:rsidP="00EA0468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Komisija na temelju kriterija iz članka </w:t>
      </w:r>
      <w:r w:rsidR="0020582F">
        <w:rPr>
          <w:rFonts w:ascii="Arial" w:hAnsi="Arial" w:cs="Arial"/>
          <w:sz w:val="20"/>
        </w:rPr>
        <w:t>7</w:t>
      </w:r>
      <w:r w:rsidRPr="006850A2">
        <w:rPr>
          <w:rFonts w:ascii="Arial" w:hAnsi="Arial" w:cs="Arial"/>
          <w:sz w:val="20"/>
        </w:rPr>
        <w:t xml:space="preserve">. ovog Pravilnika, vrši </w:t>
      </w:r>
      <w:r w:rsidR="00EA0468">
        <w:rPr>
          <w:rFonts w:ascii="Arial" w:hAnsi="Arial" w:cs="Arial"/>
          <w:sz w:val="20"/>
        </w:rPr>
        <w:t xml:space="preserve">formalnu provjeru </w:t>
      </w:r>
      <w:r w:rsidRPr="006850A2">
        <w:rPr>
          <w:rFonts w:ascii="Arial" w:hAnsi="Arial" w:cs="Arial"/>
          <w:sz w:val="20"/>
        </w:rPr>
        <w:t>pravovremeno zaprimljenih prijava</w:t>
      </w:r>
      <w:r w:rsidR="000E4E8C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na temelju zaprimljene dokumentacije</w:t>
      </w:r>
      <w:r w:rsidR="0020582F">
        <w:rPr>
          <w:rFonts w:ascii="Arial" w:hAnsi="Arial" w:cs="Arial"/>
          <w:sz w:val="20"/>
        </w:rPr>
        <w:t>. Prijave koje su zadovoljile formalne uvjete boduju se</w:t>
      </w:r>
      <w:r w:rsidR="006D2C63">
        <w:rPr>
          <w:rFonts w:ascii="Arial" w:hAnsi="Arial" w:cs="Arial"/>
          <w:sz w:val="20"/>
        </w:rPr>
        <w:t xml:space="preserve"> (sukladno kriterijima iz čl. 1</w:t>
      </w:r>
      <w:r w:rsidR="00155AE9">
        <w:rPr>
          <w:rFonts w:ascii="Arial" w:hAnsi="Arial" w:cs="Arial"/>
          <w:sz w:val="20"/>
        </w:rPr>
        <w:t>2</w:t>
      </w:r>
      <w:r w:rsidR="006D2C63">
        <w:rPr>
          <w:rFonts w:ascii="Arial" w:hAnsi="Arial" w:cs="Arial"/>
          <w:sz w:val="20"/>
        </w:rPr>
        <w:t>)</w:t>
      </w:r>
      <w:r w:rsidR="0020582F">
        <w:rPr>
          <w:rFonts w:ascii="Arial" w:hAnsi="Arial" w:cs="Arial"/>
          <w:sz w:val="20"/>
        </w:rPr>
        <w:t xml:space="preserve">, </w:t>
      </w:r>
      <w:r w:rsidRPr="006850A2">
        <w:rPr>
          <w:rFonts w:ascii="Arial" w:hAnsi="Arial" w:cs="Arial"/>
          <w:sz w:val="20"/>
        </w:rPr>
        <w:t xml:space="preserve">te </w:t>
      </w:r>
      <w:r w:rsidR="0020582F">
        <w:rPr>
          <w:rFonts w:ascii="Arial" w:hAnsi="Arial" w:cs="Arial"/>
          <w:sz w:val="20"/>
        </w:rPr>
        <w:t xml:space="preserve">se </w:t>
      </w:r>
      <w:r w:rsidRPr="006850A2">
        <w:rPr>
          <w:rFonts w:ascii="Arial" w:hAnsi="Arial" w:cs="Arial"/>
          <w:sz w:val="20"/>
        </w:rPr>
        <w:t>utvrđuje Privremen</w:t>
      </w:r>
      <w:r w:rsidR="0020582F">
        <w:rPr>
          <w:rFonts w:ascii="Arial" w:hAnsi="Arial" w:cs="Arial"/>
          <w:sz w:val="20"/>
        </w:rPr>
        <w:t>a</w:t>
      </w:r>
      <w:r w:rsidRPr="006850A2">
        <w:rPr>
          <w:rFonts w:ascii="Arial" w:hAnsi="Arial" w:cs="Arial"/>
          <w:sz w:val="20"/>
        </w:rPr>
        <w:t xml:space="preserve"> bodovn</w:t>
      </w:r>
      <w:r w:rsidR="0020582F">
        <w:rPr>
          <w:rFonts w:ascii="Arial" w:hAnsi="Arial" w:cs="Arial"/>
          <w:sz w:val="20"/>
        </w:rPr>
        <w:t>a</w:t>
      </w:r>
      <w:r w:rsidRPr="006850A2">
        <w:rPr>
          <w:rFonts w:ascii="Arial" w:hAnsi="Arial" w:cs="Arial"/>
          <w:sz w:val="20"/>
        </w:rPr>
        <w:t xml:space="preserve"> list</w:t>
      </w:r>
      <w:r w:rsidR="0020582F">
        <w:rPr>
          <w:rFonts w:ascii="Arial" w:hAnsi="Arial" w:cs="Arial"/>
          <w:sz w:val="20"/>
        </w:rPr>
        <w:t>a</w:t>
      </w:r>
      <w:r w:rsidRPr="006850A2">
        <w:rPr>
          <w:rFonts w:ascii="Arial" w:hAnsi="Arial" w:cs="Arial"/>
          <w:sz w:val="20"/>
        </w:rPr>
        <w:t xml:space="preserve"> studenata koji su podnijeli prijavu</w:t>
      </w:r>
      <w:r w:rsidR="000E4E8C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za stipendiju </w:t>
      </w:r>
      <w:r w:rsidR="00EA0468">
        <w:rPr>
          <w:rFonts w:ascii="Arial" w:hAnsi="Arial" w:cs="Arial"/>
          <w:sz w:val="20"/>
        </w:rPr>
        <w:t>Općine Medulin</w:t>
      </w:r>
      <w:r w:rsidRPr="006850A2">
        <w:rPr>
          <w:rFonts w:ascii="Arial" w:hAnsi="Arial" w:cs="Arial"/>
          <w:sz w:val="20"/>
        </w:rPr>
        <w:t xml:space="preserve"> (u daljnjem tekstu: Privremena bodovna lista).</w:t>
      </w:r>
      <w:r w:rsidR="000E4E8C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Privremena bodovna lista objavljuje se na </w:t>
      </w:r>
      <w:r w:rsidR="003F2BA9">
        <w:rPr>
          <w:rFonts w:ascii="Arial" w:hAnsi="Arial" w:cs="Arial"/>
          <w:sz w:val="20"/>
        </w:rPr>
        <w:t>oglasnoj ploč</w:t>
      </w:r>
      <w:r w:rsidR="0050055F">
        <w:rPr>
          <w:rFonts w:ascii="Arial" w:hAnsi="Arial" w:cs="Arial"/>
          <w:sz w:val="20"/>
        </w:rPr>
        <w:t xml:space="preserve">i i </w:t>
      </w:r>
      <w:r w:rsidRPr="006850A2">
        <w:rPr>
          <w:rFonts w:ascii="Arial" w:hAnsi="Arial" w:cs="Arial"/>
          <w:sz w:val="20"/>
        </w:rPr>
        <w:t>web stranicama</w:t>
      </w:r>
      <w:r w:rsidR="0050055F">
        <w:rPr>
          <w:rFonts w:ascii="Arial" w:hAnsi="Arial" w:cs="Arial"/>
          <w:sz w:val="20"/>
        </w:rPr>
        <w:t xml:space="preserve"> Općine Medulin</w:t>
      </w:r>
      <w:r w:rsidRPr="006850A2">
        <w:rPr>
          <w:rFonts w:ascii="Arial" w:hAnsi="Arial" w:cs="Arial"/>
          <w:sz w:val="20"/>
        </w:rPr>
        <w:t>.</w:t>
      </w:r>
      <w:r w:rsidR="00493889">
        <w:rPr>
          <w:rFonts w:ascii="Arial" w:hAnsi="Arial" w:cs="Arial"/>
          <w:sz w:val="20"/>
        </w:rPr>
        <w:t xml:space="preserve"> U slučaju da </w:t>
      </w:r>
      <w:r w:rsidRPr="006850A2">
        <w:rPr>
          <w:rFonts w:ascii="Arial" w:hAnsi="Arial" w:cs="Arial"/>
          <w:sz w:val="20"/>
        </w:rPr>
        <w:t xml:space="preserve">dva ili više studenta imaju jednak ukupan broj bodova, prednost na </w:t>
      </w:r>
      <w:r w:rsidRPr="006843E2">
        <w:rPr>
          <w:rFonts w:ascii="Arial" w:hAnsi="Arial" w:cs="Arial"/>
          <w:sz w:val="20"/>
        </w:rPr>
        <w:t>Privremenoj bodovnoj listi, ima</w:t>
      </w:r>
      <w:r w:rsidR="000E4E8C" w:rsidRPr="006843E2">
        <w:rPr>
          <w:rFonts w:ascii="Arial" w:hAnsi="Arial" w:cs="Arial"/>
          <w:sz w:val="20"/>
        </w:rPr>
        <w:t xml:space="preserve"> </w:t>
      </w:r>
      <w:r w:rsidRPr="006843E2">
        <w:rPr>
          <w:rFonts w:ascii="Arial" w:hAnsi="Arial" w:cs="Arial"/>
          <w:sz w:val="20"/>
        </w:rPr>
        <w:t>student koji ostvari veći broj bodova po redoslijedu utvrđenih kriterija iz članka 1</w:t>
      </w:r>
      <w:r w:rsidR="00155AE9">
        <w:rPr>
          <w:rFonts w:ascii="Arial" w:hAnsi="Arial" w:cs="Arial"/>
          <w:sz w:val="20"/>
        </w:rPr>
        <w:t>2</w:t>
      </w:r>
      <w:r w:rsidRPr="006843E2">
        <w:rPr>
          <w:rFonts w:ascii="Arial" w:hAnsi="Arial" w:cs="Arial"/>
          <w:sz w:val="20"/>
        </w:rPr>
        <w:t>. ovog Pravilnika</w:t>
      </w:r>
      <w:r w:rsidR="001254ED">
        <w:rPr>
          <w:rFonts w:ascii="Arial" w:hAnsi="Arial" w:cs="Arial"/>
          <w:sz w:val="20"/>
        </w:rPr>
        <w:t xml:space="preserve">. </w:t>
      </w:r>
    </w:p>
    <w:p w14:paraId="7FAFA39D" w14:textId="77777777" w:rsidR="006850A2" w:rsidRPr="006850A2" w:rsidRDefault="006850A2" w:rsidP="000E4E8C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155AE9">
        <w:rPr>
          <w:rFonts w:ascii="Arial" w:hAnsi="Arial" w:cs="Arial"/>
          <w:sz w:val="20"/>
        </w:rPr>
        <w:t>1</w:t>
      </w:r>
      <w:r w:rsidRPr="006850A2">
        <w:rPr>
          <w:rFonts w:ascii="Arial" w:hAnsi="Arial" w:cs="Arial"/>
          <w:sz w:val="20"/>
        </w:rPr>
        <w:t>.</w:t>
      </w:r>
    </w:p>
    <w:p w14:paraId="1024AECE" w14:textId="77777777" w:rsidR="00AB69C6" w:rsidRDefault="006850A2" w:rsidP="006D2C63">
      <w:pPr>
        <w:spacing w:after="0"/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U roku od osam (8) dana od dana objavljivanja Privremene bodovne liste, studenti mogu podnijeti poštom</w:t>
      </w:r>
      <w:r w:rsidR="007C12B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pismeni prigovor</w:t>
      </w:r>
      <w:r w:rsidR="00041779">
        <w:rPr>
          <w:rFonts w:ascii="Arial" w:hAnsi="Arial" w:cs="Arial"/>
          <w:sz w:val="20"/>
        </w:rPr>
        <w:t xml:space="preserve"> koji se podnosi nadležnom upravnom odjelu. </w:t>
      </w:r>
    </w:p>
    <w:p w14:paraId="6A52D68C" w14:textId="77777777" w:rsidR="00AB69C6" w:rsidRDefault="00041779" w:rsidP="006D2C63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Nakon isteka roka za prigovore i donošenje odluka po prigovorima, općinski načelnik donosi Odluku o dodjeli stipendija</w:t>
      </w:r>
      <w:r w:rsidR="00E00DC1">
        <w:rPr>
          <w:rFonts w:ascii="Arial" w:hAnsi="Arial" w:cs="Arial"/>
          <w:sz w:val="20"/>
        </w:rPr>
        <w:t xml:space="preserve"> i utvrđuje Konačnu bodovnu listu </w:t>
      </w:r>
      <w:r w:rsidR="00E00DC1" w:rsidRPr="006850A2">
        <w:rPr>
          <w:rFonts w:ascii="Arial" w:hAnsi="Arial" w:cs="Arial"/>
          <w:sz w:val="20"/>
        </w:rPr>
        <w:t>(u daljnjem tekstu: Konačna</w:t>
      </w:r>
      <w:r w:rsidR="00AB69C6">
        <w:rPr>
          <w:rFonts w:ascii="Arial" w:hAnsi="Arial" w:cs="Arial"/>
          <w:sz w:val="20"/>
        </w:rPr>
        <w:t xml:space="preserve"> </w:t>
      </w:r>
      <w:r w:rsidR="00E00DC1" w:rsidRPr="006850A2">
        <w:rPr>
          <w:rFonts w:ascii="Arial" w:hAnsi="Arial" w:cs="Arial"/>
          <w:sz w:val="20"/>
        </w:rPr>
        <w:t>bodovna lista).</w:t>
      </w:r>
      <w:r w:rsidR="00E00DC1">
        <w:rPr>
          <w:rFonts w:ascii="Arial" w:hAnsi="Arial" w:cs="Arial"/>
          <w:sz w:val="20"/>
        </w:rPr>
        <w:t xml:space="preserve"> </w:t>
      </w:r>
    </w:p>
    <w:p w14:paraId="06FD9E2B" w14:textId="77777777" w:rsidR="003B3D5C" w:rsidRDefault="006850A2" w:rsidP="006D2C63">
      <w:pPr>
        <w:spacing w:after="0"/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lastRenderedPageBreak/>
        <w:t>Odluka o dodjeli stipendija i Konačna bodovna lista objavlju</w:t>
      </w:r>
      <w:r w:rsidR="008961D5">
        <w:rPr>
          <w:rFonts w:ascii="Arial" w:hAnsi="Arial" w:cs="Arial"/>
          <w:sz w:val="20"/>
        </w:rPr>
        <w:t>ju</w:t>
      </w:r>
      <w:r w:rsidRPr="006850A2">
        <w:rPr>
          <w:rFonts w:ascii="Arial" w:hAnsi="Arial" w:cs="Arial"/>
          <w:sz w:val="20"/>
        </w:rPr>
        <w:t xml:space="preserve"> se na </w:t>
      </w:r>
      <w:r w:rsidR="003B3D5C">
        <w:rPr>
          <w:rFonts w:ascii="Arial" w:hAnsi="Arial" w:cs="Arial"/>
          <w:sz w:val="20"/>
        </w:rPr>
        <w:t xml:space="preserve">oglasnoj ploči i </w:t>
      </w:r>
      <w:r w:rsidRPr="006850A2">
        <w:rPr>
          <w:rFonts w:ascii="Arial" w:hAnsi="Arial" w:cs="Arial"/>
          <w:sz w:val="20"/>
        </w:rPr>
        <w:t xml:space="preserve">web stranicama </w:t>
      </w:r>
      <w:r w:rsidR="00E00DC1">
        <w:rPr>
          <w:rFonts w:ascii="Arial" w:hAnsi="Arial" w:cs="Arial"/>
          <w:sz w:val="20"/>
        </w:rPr>
        <w:t>Općine Medulin</w:t>
      </w:r>
      <w:r w:rsidRPr="006850A2">
        <w:rPr>
          <w:rFonts w:ascii="Arial" w:hAnsi="Arial" w:cs="Arial"/>
          <w:sz w:val="20"/>
        </w:rPr>
        <w:t>.</w:t>
      </w:r>
    </w:p>
    <w:p w14:paraId="4AA97AE9" w14:textId="77777777" w:rsidR="00F56DAD" w:rsidRDefault="006850A2" w:rsidP="00F56DAD">
      <w:pPr>
        <w:spacing w:after="0"/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Na temelju odluke</w:t>
      </w:r>
      <w:r w:rsidR="00E00DC1">
        <w:rPr>
          <w:rFonts w:ascii="Arial" w:hAnsi="Arial" w:cs="Arial"/>
          <w:sz w:val="20"/>
        </w:rPr>
        <w:t xml:space="preserve"> iz </w:t>
      </w:r>
      <w:r w:rsidR="00AB69C6">
        <w:rPr>
          <w:rFonts w:ascii="Arial" w:hAnsi="Arial" w:cs="Arial"/>
          <w:sz w:val="20"/>
        </w:rPr>
        <w:t xml:space="preserve">stavka </w:t>
      </w:r>
      <w:r w:rsidR="00170BBE">
        <w:rPr>
          <w:rFonts w:ascii="Arial" w:hAnsi="Arial" w:cs="Arial"/>
          <w:sz w:val="20"/>
        </w:rPr>
        <w:t xml:space="preserve">2. </w:t>
      </w:r>
      <w:r w:rsidRPr="006850A2">
        <w:rPr>
          <w:rFonts w:ascii="Arial" w:hAnsi="Arial" w:cs="Arial"/>
          <w:sz w:val="20"/>
        </w:rPr>
        <w:t xml:space="preserve">ovog članka sklapa </w:t>
      </w:r>
      <w:r w:rsidR="00E00DC1">
        <w:rPr>
          <w:rFonts w:ascii="Arial" w:hAnsi="Arial" w:cs="Arial"/>
          <w:sz w:val="20"/>
        </w:rPr>
        <w:t xml:space="preserve">se </w:t>
      </w:r>
      <w:r w:rsidRPr="006850A2">
        <w:rPr>
          <w:rFonts w:ascii="Arial" w:hAnsi="Arial" w:cs="Arial"/>
          <w:sz w:val="20"/>
        </w:rPr>
        <w:t>ugovor o</w:t>
      </w:r>
      <w:r w:rsidR="00E00DC1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stipendiranju sa stipendistom kojim se uređuju međusobna prava i obveze.</w:t>
      </w:r>
    </w:p>
    <w:p w14:paraId="62DD2BB0" w14:textId="77777777" w:rsidR="006850A2" w:rsidRPr="006850A2" w:rsidRDefault="006850A2" w:rsidP="00E00DC1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155AE9">
        <w:rPr>
          <w:rFonts w:ascii="Arial" w:hAnsi="Arial" w:cs="Arial"/>
          <w:sz w:val="20"/>
        </w:rPr>
        <w:t>2</w:t>
      </w:r>
      <w:r w:rsidRPr="006850A2">
        <w:rPr>
          <w:rFonts w:ascii="Arial" w:hAnsi="Arial" w:cs="Arial"/>
          <w:sz w:val="20"/>
        </w:rPr>
        <w:t>.</w:t>
      </w:r>
    </w:p>
    <w:p w14:paraId="59E1E01E" w14:textId="77777777" w:rsidR="0079632D" w:rsidRDefault="006850A2" w:rsidP="00D82BBA">
      <w:pPr>
        <w:spacing w:after="0"/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Bodovanje zaprimljenih prijava obavlja se prema uspjehu u obrazovanju (prosjek ocjene na dvije decimale),</w:t>
      </w:r>
      <w:r w:rsidR="00D44810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priznatim postignućima u prethodn</w:t>
      </w:r>
      <w:r w:rsidR="00236D79">
        <w:rPr>
          <w:rFonts w:ascii="Arial" w:hAnsi="Arial" w:cs="Arial"/>
          <w:sz w:val="20"/>
        </w:rPr>
        <w:t>e</w:t>
      </w:r>
      <w:r w:rsidRPr="006850A2">
        <w:rPr>
          <w:rFonts w:ascii="Arial" w:hAnsi="Arial" w:cs="Arial"/>
          <w:sz w:val="20"/>
        </w:rPr>
        <w:t xml:space="preserve"> </w:t>
      </w:r>
      <w:r w:rsidR="00236D79">
        <w:rPr>
          <w:rFonts w:ascii="Arial" w:hAnsi="Arial" w:cs="Arial"/>
          <w:sz w:val="20"/>
        </w:rPr>
        <w:t xml:space="preserve">dvije </w:t>
      </w:r>
      <w:r w:rsidRPr="006850A2">
        <w:rPr>
          <w:rFonts w:ascii="Arial" w:hAnsi="Arial" w:cs="Arial"/>
          <w:sz w:val="20"/>
        </w:rPr>
        <w:t>školsk</w:t>
      </w:r>
      <w:r w:rsidR="00236D79">
        <w:rPr>
          <w:rFonts w:ascii="Arial" w:hAnsi="Arial" w:cs="Arial"/>
          <w:sz w:val="20"/>
        </w:rPr>
        <w:t>e,</w:t>
      </w:r>
      <w:r w:rsidRPr="006850A2">
        <w:rPr>
          <w:rFonts w:ascii="Arial" w:hAnsi="Arial" w:cs="Arial"/>
          <w:sz w:val="20"/>
        </w:rPr>
        <w:t xml:space="preserve"> odnosno </w:t>
      </w:r>
      <w:r w:rsidR="00236D79">
        <w:rPr>
          <w:rFonts w:ascii="Arial" w:hAnsi="Arial" w:cs="Arial"/>
          <w:sz w:val="20"/>
        </w:rPr>
        <w:t xml:space="preserve">prethodnoj </w:t>
      </w:r>
      <w:r w:rsidRPr="006850A2">
        <w:rPr>
          <w:rFonts w:ascii="Arial" w:hAnsi="Arial" w:cs="Arial"/>
          <w:sz w:val="20"/>
        </w:rPr>
        <w:t xml:space="preserve">akademskoj godini, </w:t>
      </w:r>
      <w:r w:rsidR="006D4243">
        <w:rPr>
          <w:rFonts w:ascii="Arial" w:hAnsi="Arial" w:cs="Arial"/>
          <w:sz w:val="20"/>
        </w:rPr>
        <w:t xml:space="preserve">upisanoj godini studija, </w:t>
      </w:r>
      <w:r w:rsidRPr="006850A2">
        <w:rPr>
          <w:rFonts w:ascii="Arial" w:hAnsi="Arial" w:cs="Arial"/>
          <w:sz w:val="20"/>
        </w:rPr>
        <w:t>deficitarnosti zanimanja, posebnih</w:t>
      </w:r>
      <w:r w:rsidR="00D44810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okolnosti i odrađenog volonterskog rada</w:t>
      </w:r>
      <w:r w:rsidR="00236D79">
        <w:rPr>
          <w:rFonts w:ascii="Arial" w:hAnsi="Arial" w:cs="Arial"/>
          <w:sz w:val="20"/>
        </w:rPr>
        <w:t xml:space="preserve">. </w:t>
      </w:r>
      <w:r w:rsidR="0079632D" w:rsidRPr="002E07CB">
        <w:rPr>
          <w:rFonts w:ascii="Arial" w:hAnsi="Arial" w:cs="Arial"/>
          <w:sz w:val="20"/>
        </w:rPr>
        <w:t>Studentima koji upisuju prvu godinu studija boduje se prosjek ocjena prethodne dvije školske godine i ocjene</w:t>
      </w:r>
      <w:r w:rsidR="00E06EA4">
        <w:rPr>
          <w:rFonts w:ascii="Arial" w:hAnsi="Arial" w:cs="Arial"/>
          <w:sz w:val="20"/>
        </w:rPr>
        <w:t xml:space="preserve">. </w:t>
      </w:r>
      <w:r w:rsidR="0079632D" w:rsidRPr="002E07CB">
        <w:rPr>
          <w:rFonts w:ascii="Arial" w:hAnsi="Arial" w:cs="Arial"/>
          <w:sz w:val="20"/>
        </w:rPr>
        <w:t xml:space="preserve">Studentima druge ili viših godina studija boduje se prosjek ocjena </w:t>
      </w:r>
      <w:r w:rsidR="009B2D74" w:rsidRPr="002E07CB">
        <w:rPr>
          <w:rFonts w:ascii="Arial" w:hAnsi="Arial" w:cs="Arial"/>
          <w:sz w:val="20"/>
        </w:rPr>
        <w:t xml:space="preserve">ostvarenih </w:t>
      </w:r>
      <w:r w:rsidR="0079632D" w:rsidRPr="002E07CB">
        <w:rPr>
          <w:rFonts w:ascii="Arial" w:hAnsi="Arial" w:cs="Arial"/>
          <w:sz w:val="20"/>
        </w:rPr>
        <w:t>u prethodnoj akademskoj godini.</w:t>
      </w:r>
    </w:p>
    <w:p w14:paraId="495FCF4A" w14:textId="77777777" w:rsidR="00426D0B" w:rsidRDefault="006850A2" w:rsidP="006D2C63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Studenti prve godine studija koji su paralelno završili školovanje u dva programa obrazovanja u</w:t>
      </w:r>
      <w:r w:rsidR="00D44810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srednjoškolskom obrazovanju, odnosno studenti viših godina studija koji paralelno studiraju dva studija (dva</w:t>
      </w:r>
      <w:r w:rsidR="00D44810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redovita studija), podnose dokumentaciju završenog programa u srednjoškolskom obrazovanju, odnosno sa</w:t>
      </w:r>
      <w:r w:rsidR="00D44810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studija </w:t>
      </w:r>
      <w:r w:rsidRPr="002E07CB">
        <w:rPr>
          <w:rFonts w:ascii="Arial" w:hAnsi="Arial" w:cs="Arial"/>
          <w:sz w:val="20"/>
        </w:rPr>
        <w:t>koji je povoljniji za studenta.</w:t>
      </w:r>
    </w:p>
    <w:p w14:paraId="7BA03567" w14:textId="77777777" w:rsidR="00426D0B" w:rsidRDefault="006850A2" w:rsidP="006D2C63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1. Uspjeh u obrazovanju, je uspjeh postignut u </w:t>
      </w:r>
      <w:r w:rsidR="00236D79">
        <w:rPr>
          <w:rFonts w:ascii="Arial" w:hAnsi="Arial" w:cs="Arial"/>
          <w:sz w:val="20"/>
        </w:rPr>
        <w:t>prethodnom školovanju</w:t>
      </w:r>
      <w:r w:rsidRPr="006850A2">
        <w:rPr>
          <w:rFonts w:ascii="Arial" w:hAnsi="Arial" w:cs="Arial"/>
          <w:sz w:val="20"/>
        </w:rPr>
        <w:t>, prema prosjeku ocjena na dvije decimale. Prosjek ocjena se na način da se sve ocjena zbroje pa se zbroj podjeli sa brojem</w:t>
      </w:r>
      <w:r w:rsidR="00590EE3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položenih predmeta</w:t>
      </w:r>
      <w:r w:rsidR="00590EE3">
        <w:rPr>
          <w:rFonts w:ascii="Arial" w:hAnsi="Arial" w:cs="Arial"/>
          <w:sz w:val="20"/>
        </w:rPr>
        <w:t>.</w:t>
      </w:r>
    </w:p>
    <w:p w14:paraId="4C2DA35C" w14:textId="77777777" w:rsidR="006D4243" w:rsidRPr="006850A2" w:rsidRDefault="006D4243" w:rsidP="00D82BBA">
      <w:pPr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Studenti prve godine studija koji su postigli prosjek ocjena 4,0 i više boduju 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045"/>
      </w:tblGrid>
      <w:tr w:rsidR="008C293E" w14:paraId="20E44699" w14:textId="77777777" w:rsidTr="004F355A">
        <w:trPr>
          <w:trHeight w:val="496"/>
        </w:trPr>
        <w:tc>
          <w:tcPr>
            <w:tcW w:w="2045" w:type="dxa"/>
          </w:tcPr>
          <w:p w14:paraId="0DE0CC7A" w14:textId="77777777" w:rsidR="008C293E" w:rsidRPr="00CA7C9F" w:rsidRDefault="008C293E" w:rsidP="006850A2">
            <w:pPr>
              <w:rPr>
                <w:rFonts w:ascii="Arial" w:hAnsi="Arial" w:cs="Arial"/>
                <w:sz w:val="20"/>
              </w:rPr>
            </w:pPr>
            <w:r w:rsidRPr="00CA7C9F">
              <w:rPr>
                <w:rFonts w:ascii="Arial" w:hAnsi="Arial" w:cs="Arial"/>
                <w:sz w:val="20"/>
              </w:rPr>
              <w:t xml:space="preserve">Prosjek ocjena </w:t>
            </w:r>
          </w:p>
        </w:tc>
        <w:tc>
          <w:tcPr>
            <w:tcW w:w="2045" w:type="dxa"/>
          </w:tcPr>
          <w:p w14:paraId="041125D0" w14:textId="77777777" w:rsidR="008C293E" w:rsidRPr="00CA7C9F" w:rsidRDefault="008C293E" w:rsidP="006850A2">
            <w:pPr>
              <w:rPr>
                <w:rFonts w:ascii="Arial" w:hAnsi="Arial" w:cs="Arial"/>
                <w:sz w:val="20"/>
              </w:rPr>
            </w:pPr>
            <w:r w:rsidRPr="00CA7C9F">
              <w:rPr>
                <w:rFonts w:ascii="Arial" w:hAnsi="Arial" w:cs="Arial"/>
                <w:sz w:val="20"/>
              </w:rPr>
              <w:t xml:space="preserve">Bodovi </w:t>
            </w:r>
          </w:p>
        </w:tc>
      </w:tr>
      <w:tr w:rsidR="008C293E" w14:paraId="29D92253" w14:textId="77777777" w:rsidTr="00EB4253">
        <w:trPr>
          <w:trHeight w:val="321"/>
        </w:trPr>
        <w:tc>
          <w:tcPr>
            <w:tcW w:w="2045" w:type="dxa"/>
          </w:tcPr>
          <w:p w14:paraId="70753199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4,00-4,</w:t>
            </w:r>
            <w:r w:rsidR="00836296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2045" w:type="dxa"/>
          </w:tcPr>
          <w:p w14:paraId="5AFCA880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8C293E" w14:paraId="5F6EB5F6" w14:textId="77777777" w:rsidTr="00EB4253">
        <w:trPr>
          <w:trHeight w:val="321"/>
        </w:trPr>
        <w:tc>
          <w:tcPr>
            <w:tcW w:w="2045" w:type="dxa"/>
          </w:tcPr>
          <w:p w14:paraId="0A068C3E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</w:t>
            </w:r>
            <w:r w:rsidR="00836296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83629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045" w:type="dxa"/>
          </w:tcPr>
          <w:p w14:paraId="383EE1F1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</w:tr>
      <w:tr w:rsidR="008C293E" w14:paraId="53F375CF" w14:textId="77777777" w:rsidTr="00EB4253">
        <w:trPr>
          <w:trHeight w:val="340"/>
        </w:trPr>
        <w:tc>
          <w:tcPr>
            <w:tcW w:w="2045" w:type="dxa"/>
          </w:tcPr>
          <w:p w14:paraId="35478F49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4,2</w:t>
            </w:r>
            <w:r w:rsidR="00836296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83629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045" w:type="dxa"/>
          </w:tcPr>
          <w:p w14:paraId="1550B319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8C293E" w14:paraId="70DBA941" w14:textId="77777777" w:rsidTr="00EB4253">
        <w:trPr>
          <w:trHeight w:val="321"/>
        </w:trPr>
        <w:tc>
          <w:tcPr>
            <w:tcW w:w="2045" w:type="dxa"/>
          </w:tcPr>
          <w:p w14:paraId="3DFB7B16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4,3</w:t>
            </w:r>
            <w:r w:rsidR="00836296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836296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045" w:type="dxa"/>
          </w:tcPr>
          <w:p w14:paraId="73ADE29D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</w:tr>
      <w:tr w:rsidR="008C293E" w14:paraId="1F2B4324" w14:textId="77777777" w:rsidTr="00EB4253">
        <w:trPr>
          <w:trHeight w:val="321"/>
        </w:trPr>
        <w:tc>
          <w:tcPr>
            <w:tcW w:w="2045" w:type="dxa"/>
          </w:tcPr>
          <w:p w14:paraId="35F90525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4,4</w:t>
            </w:r>
            <w:r w:rsidR="00836296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772DF0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045" w:type="dxa"/>
          </w:tcPr>
          <w:p w14:paraId="2D4730E3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8C293E" w14:paraId="0E1204EA" w14:textId="77777777" w:rsidTr="00EB4253">
        <w:trPr>
          <w:trHeight w:val="321"/>
        </w:trPr>
        <w:tc>
          <w:tcPr>
            <w:tcW w:w="2045" w:type="dxa"/>
          </w:tcPr>
          <w:p w14:paraId="59BB8B47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  <w:r w:rsidR="00772DF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772DF0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045" w:type="dxa"/>
          </w:tcPr>
          <w:p w14:paraId="0ADAFC69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</w:tr>
      <w:tr w:rsidR="008C293E" w14:paraId="1A1F36DA" w14:textId="77777777" w:rsidTr="00EB4253">
        <w:trPr>
          <w:trHeight w:val="321"/>
        </w:trPr>
        <w:tc>
          <w:tcPr>
            <w:tcW w:w="2045" w:type="dxa"/>
          </w:tcPr>
          <w:p w14:paraId="64534465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772DF0">
              <w:rPr>
                <w:rFonts w:ascii="Arial" w:hAnsi="Arial" w:cs="Arial"/>
                <w:sz w:val="20"/>
              </w:rPr>
              <w:t>60</w:t>
            </w:r>
            <w:r>
              <w:rPr>
                <w:rFonts w:ascii="Arial" w:hAnsi="Arial" w:cs="Arial"/>
                <w:sz w:val="20"/>
              </w:rPr>
              <w:t>-4,</w:t>
            </w:r>
            <w:r w:rsidR="00772DF0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045" w:type="dxa"/>
          </w:tcPr>
          <w:p w14:paraId="6973CA27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8C293E" w14:paraId="33ADDDED" w14:textId="77777777" w:rsidTr="00EB4253">
        <w:trPr>
          <w:trHeight w:val="321"/>
        </w:trPr>
        <w:tc>
          <w:tcPr>
            <w:tcW w:w="2045" w:type="dxa"/>
          </w:tcPr>
          <w:p w14:paraId="3A880643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4,7</w:t>
            </w:r>
            <w:r w:rsidR="00772DF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772DF0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2045" w:type="dxa"/>
          </w:tcPr>
          <w:p w14:paraId="0F65139B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</w:tr>
      <w:tr w:rsidR="008C293E" w14:paraId="06D8A444" w14:textId="77777777" w:rsidTr="00EB4253">
        <w:trPr>
          <w:trHeight w:val="321"/>
        </w:trPr>
        <w:tc>
          <w:tcPr>
            <w:tcW w:w="2045" w:type="dxa"/>
          </w:tcPr>
          <w:p w14:paraId="3027A4EA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</w:t>
            </w:r>
            <w:r w:rsidR="00772DF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772DF0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045" w:type="dxa"/>
          </w:tcPr>
          <w:p w14:paraId="7BEE7A59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</w:p>
        </w:tc>
      </w:tr>
      <w:tr w:rsidR="008C293E" w14:paraId="318D8680" w14:textId="77777777" w:rsidTr="00EB4253">
        <w:trPr>
          <w:trHeight w:val="321"/>
        </w:trPr>
        <w:tc>
          <w:tcPr>
            <w:tcW w:w="2045" w:type="dxa"/>
          </w:tcPr>
          <w:p w14:paraId="402288F7" w14:textId="77777777" w:rsidR="008C293E" w:rsidRDefault="008C293E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</w:t>
            </w:r>
            <w:r w:rsidR="00772DF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-5,00</w:t>
            </w:r>
          </w:p>
        </w:tc>
        <w:tc>
          <w:tcPr>
            <w:tcW w:w="2045" w:type="dxa"/>
          </w:tcPr>
          <w:p w14:paraId="07ED316B" w14:textId="77777777" w:rsidR="008C293E" w:rsidRDefault="00AE5020" w:rsidP="00685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</w:tr>
    </w:tbl>
    <w:p w14:paraId="7117F053" w14:textId="77777777" w:rsidR="00D82BBA" w:rsidRDefault="00D82BBA" w:rsidP="00D82BBA">
      <w:pPr>
        <w:spacing w:after="120"/>
        <w:rPr>
          <w:rFonts w:ascii="Arial" w:hAnsi="Arial" w:cs="Arial"/>
          <w:sz w:val="20"/>
        </w:rPr>
      </w:pPr>
    </w:p>
    <w:p w14:paraId="144F60E9" w14:textId="3A23238F" w:rsidR="006D4243" w:rsidRDefault="006D4243" w:rsidP="00D82BBA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Studenti viših godina studija koji su postigli prosjek ocjena 3,</w:t>
      </w:r>
      <w:r w:rsidR="0096230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i više boduju 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045"/>
      </w:tblGrid>
      <w:tr w:rsidR="006D4243" w14:paraId="629189F4" w14:textId="77777777" w:rsidTr="00577AEF">
        <w:trPr>
          <w:trHeight w:val="341"/>
        </w:trPr>
        <w:tc>
          <w:tcPr>
            <w:tcW w:w="2045" w:type="dxa"/>
          </w:tcPr>
          <w:p w14:paraId="44458AA2" w14:textId="77777777" w:rsidR="006D4243" w:rsidRPr="00CA7C9F" w:rsidRDefault="006D4243" w:rsidP="00577AEF">
            <w:pPr>
              <w:rPr>
                <w:rFonts w:ascii="Arial" w:hAnsi="Arial" w:cs="Arial"/>
                <w:sz w:val="20"/>
              </w:rPr>
            </w:pPr>
            <w:r w:rsidRPr="00CA7C9F">
              <w:rPr>
                <w:rFonts w:ascii="Arial" w:hAnsi="Arial" w:cs="Arial"/>
                <w:sz w:val="20"/>
              </w:rPr>
              <w:t xml:space="preserve">Prosjek ocjena </w:t>
            </w:r>
          </w:p>
        </w:tc>
        <w:tc>
          <w:tcPr>
            <w:tcW w:w="2045" w:type="dxa"/>
          </w:tcPr>
          <w:p w14:paraId="3AE44756" w14:textId="77777777" w:rsidR="006D4243" w:rsidRPr="00CA7C9F" w:rsidRDefault="006D4243" w:rsidP="00577AEF">
            <w:pPr>
              <w:rPr>
                <w:rFonts w:ascii="Arial" w:hAnsi="Arial" w:cs="Arial"/>
                <w:sz w:val="20"/>
              </w:rPr>
            </w:pPr>
            <w:r w:rsidRPr="00CA7C9F">
              <w:rPr>
                <w:rFonts w:ascii="Arial" w:hAnsi="Arial" w:cs="Arial"/>
                <w:sz w:val="20"/>
              </w:rPr>
              <w:t xml:space="preserve">Bodovi </w:t>
            </w:r>
          </w:p>
        </w:tc>
      </w:tr>
      <w:tr w:rsidR="00D443F4" w14:paraId="6D182114" w14:textId="77777777" w:rsidTr="00577AEF">
        <w:trPr>
          <w:trHeight w:val="321"/>
        </w:trPr>
        <w:tc>
          <w:tcPr>
            <w:tcW w:w="2045" w:type="dxa"/>
          </w:tcPr>
          <w:p w14:paraId="04663C12" w14:textId="77777777" w:rsidR="00D443F4" w:rsidRDefault="00D443F4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3,00-3,</w:t>
            </w:r>
            <w:r w:rsidR="00595292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045" w:type="dxa"/>
          </w:tcPr>
          <w:p w14:paraId="611B3DA1" w14:textId="77777777" w:rsidR="00D443F4" w:rsidRDefault="00500123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375183" w14:paraId="7E8A2627" w14:textId="77777777" w:rsidTr="00577AEF">
        <w:trPr>
          <w:trHeight w:val="321"/>
        </w:trPr>
        <w:tc>
          <w:tcPr>
            <w:tcW w:w="2045" w:type="dxa"/>
          </w:tcPr>
          <w:p w14:paraId="51B9E311" w14:textId="77777777" w:rsidR="00375183" w:rsidRDefault="00375183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595292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-3,</w:t>
            </w:r>
            <w:r w:rsidR="00595292">
              <w:rPr>
                <w:rFonts w:ascii="Arial" w:hAnsi="Arial" w:cs="Arial"/>
                <w:sz w:val="20"/>
              </w:rPr>
              <w:t>4</w:t>
            </w:r>
            <w:r w:rsidR="00D443F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5" w:type="dxa"/>
          </w:tcPr>
          <w:p w14:paraId="6348E51B" w14:textId="77777777" w:rsidR="00375183" w:rsidRDefault="00595292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6D4243" w14:paraId="4E1B16AF" w14:textId="77777777" w:rsidTr="00577AEF">
        <w:trPr>
          <w:trHeight w:val="321"/>
        </w:trPr>
        <w:tc>
          <w:tcPr>
            <w:tcW w:w="2045" w:type="dxa"/>
          </w:tcPr>
          <w:p w14:paraId="14E6B536" w14:textId="77777777" w:rsidR="006D4243" w:rsidRDefault="007D2A24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595292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-3,</w:t>
            </w:r>
            <w:r w:rsidR="00595292">
              <w:rPr>
                <w:rFonts w:ascii="Arial" w:hAnsi="Arial" w:cs="Arial"/>
                <w:sz w:val="20"/>
              </w:rPr>
              <w:t>6</w:t>
            </w:r>
            <w:r w:rsidR="00D443F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5" w:type="dxa"/>
          </w:tcPr>
          <w:p w14:paraId="71C282A6" w14:textId="77777777" w:rsidR="006D4243" w:rsidRDefault="00426D0B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7D2A24" w14:paraId="525C55CC" w14:textId="77777777" w:rsidTr="00577AEF">
        <w:trPr>
          <w:trHeight w:val="321"/>
        </w:trPr>
        <w:tc>
          <w:tcPr>
            <w:tcW w:w="2045" w:type="dxa"/>
          </w:tcPr>
          <w:p w14:paraId="00422580" w14:textId="77777777" w:rsidR="007D2A24" w:rsidRDefault="007D2A24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595292"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sz w:val="20"/>
              </w:rPr>
              <w:t>-3,</w:t>
            </w:r>
            <w:r w:rsidR="00595292">
              <w:rPr>
                <w:rFonts w:ascii="Arial" w:hAnsi="Arial" w:cs="Arial"/>
                <w:sz w:val="20"/>
              </w:rPr>
              <w:t>8</w:t>
            </w:r>
            <w:r w:rsidR="00D443F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5" w:type="dxa"/>
          </w:tcPr>
          <w:p w14:paraId="04A53E86" w14:textId="77777777" w:rsidR="007D2A24" w:rsidRDefault="00426D0B" w:rsidP="00577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</w:tr>
      <w:tr w:rsidR="00AB3710" w14:paraId="4A8D7029" w14:textId="77777777" w:rsidTr="00577AEF">
        <w:trPr>
          <w:trHeight w:val="321"/>
        </w:trPr>
        <w:tc>
          <w:tcPr>
            <w:tcW w:w="2045" w:type="dxa"/>
          </w:tcPr>
          <w:p w14:paraId="3B546762" w14:textId="77777777" w:rsidR="00AB3710" w:rsidRDefault="00AB3710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595292">
              <w:rPr>
                <w:rFonts w:ascii="Arial" w:hAnsi="Arial" w:cs="Arial"/>
                <w:sz w:val="20"/>
              </w:rPr>
              <w:t>90</w:t>
            </w:r>
            <w:r>
              <w:rPr>
                <w:rFonts w:ascii="Arial" w:hAnsi="Arial" w:cs="Arial"/>
                <w:sz w:val="20"/>
              </w:rPr>
              <w:t>-3,99</w:t>
            </w:r>
          </w:p>
        </w:tc>
        <w:tc>
          <w:tcPr>
            <w:tcW w:w="2045" w:type="dxa"/>
          </w:tcPr>
          <w:p w14:paraId="300F005B" w14:textId="77777777" w:rsidR="00AB3710" w:rsidRDefault="00426D0B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D443F4" w14:paraId="5D69199F" w14:textId="77777777" w:rsidTr="00577AEF">
        <w:trPr>
          <w:trHeight w:val="321"/>
        </w:trPr>
        <w:tc>
          <w:tcPr>
            <w:tcW w:w="2045" w:type="dxa"/>
          </w:tcPr>
          <w:p w14:paraId="2F14AB37" w14:textId="77777777" w:rsidR="00D443F4" w:rsidRDefault="00D443F4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4,00-4,09</w:t>
            </w:r>
          </w:p>
        </w:tc>
        <w:tc>
          <w:tcPr>
            <w:tcW w:w="2045" w:type="dxa"/>
          </w:tcPr>
          <w:p w14:paraId="46F91A0C" w14:textId="77777777" w:rsidR="00D443F4" w:rsidRDefault="00595292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AB3710" w14:paraId="58D58073" w14:textId="77777777" w:rsidTr="00577AEF">
        <w:trPr>
          <w:trHeight w:val="321"/>
        </w:trPr>
        <w:tc>
          <w:tcPr>
            <w:tcW w:w="2045" w:type="dxa"/>
          </w:tcPr>
          <w:p w14:paraId="2408CBBE" w14:textId="77777777" w:rsidR="00AB3710" w:rsidRDefault="00AB3710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D443F4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-4,</w:t>
            </w:r>
            <w:r w:rsidR="00D443F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045" w:type="dxa"/>
          </w:tcPr>
          <w:p w14:paraId="007D0FD8" w14:textId="77777777" w:rsidR="00AB3710" w:rsidRDefault="00547932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AB3710" w14:paraId="0980E461" w14:textId="77777777" w:rsidTr="00577AEF">
        <w:trPr>
          <w:trHeight w:val="340"/>
        </w:trPr>
        <w:tc>
          <w:tcPr>
            <w:tcW w:w="2045" w:type="dxa"/>
          </w:tcPr>
          <w:p w14:paraId="11AD915A" w14:textId="77777777" w:rsidR="00AB3710" w:rsidRDefault="00AB3710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D443F4">
              <w:rPr>
                <w:rFonts w:ascii="Arial" w:hAnsi="Arial" w:cs="Arial"/>
                <w:sz w:val="20"/>
              </w:rPr>
              <w:t>3</w:t>
            </w:r>
            <w:r w:rsidR="00772DF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E93E38">
              <w:rPr>
                <w:rFonts w:ascii="Arial" w:hAnsi="Arial" w:cs="Arial"/>
                <w:sz w:val="20"/>
              </w:rPr>
              <w:t>4</w:t>
            </w:r>
            <w:r w:rsidR="00772DF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5" w:type="dxa"/>
          </w:tcPr>
          <w:p w14:paraId="4AADD2E8" w14:textId="77777777" w:rsidR="00AB3710" w:rsidRDefault="00547932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AB3710" w14:paraId="5BAF5211" w14:textId="77777777" w:rsidTr="00577AEF">
        <w:trPr>
          <w:trHeight w:val="321"/>
        </w:trPr>
        <w:tc>
          <w:tcPr>
            <w:tcW w:w="2045" w:type="dxa"/>
          </w:tcPr>
          <w:p w14:paraId="30C60567" w14:textId="77777777" w:rsidR="00AB3710" w:rsidRDefault="0048144E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  <w:r w:rsidR="00772DF0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-4,</w:t>
            </w:r>
            <w:r w:rsidR="00E93E38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045" w:type="dxa"/>
          </w:tcPr>
          <w:p w14:paraId="37CA01AE" w14:textId="77777777" w:rsidR="00AB3710" w:rsidRDefault="00547932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AB3710" w14:paraId="18105B8E" w14:textId="77777777" w:rsidTr="00577AEF">
        <w:trPr>
          <w:trHeight w:val="321"/>
        </w:trPr>
        <w:tc>
          <w:tcPr>
            <w:tcW w:w="2045" w:type="dxa"/>
          </w:tcPr>
          <w:p w14:paraId="6FEC388E" w14:textId="77777777" w:rsidR="00AB3710" w:rsidRDefault="00AB3710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E93E38">
              <w:rPr>
                <w:rFonts w:ascii="Arial" w:hAnsi="Arial" w:cs="Arial"/>
                <w:sz w:val="20"/>
              </w:rPr>
              <w:t>70</w:t>
            </w:r>
            <w:r w:rsidR="0048144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 w:rsidR="00E93E3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</w:t>
            </w:r>
            <w:r w:rsidR="00E93E38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045" w:type="dxa"/>
          </w:tcPr>
          <w:p w14:paraId="54428C62" w14:textId="77777777" w:rsidR="00AB3710" w:rsidRDefault="00547932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</w:t>
            </w:r>
          </w:p>
        </w:tc>
      </w:tr>
      <w:tr w:rsidR="00E93E38" w14:paraId="5289240B" w14:textId="77777777" w:rsidTr="00577AEF">
        <w:trPr>
          <w:trHeight w:val="321"/>
        </w:trPr>
        <w:tc>
          <w:tcPr>
            <w:tcW w:w="2045" w:type="dxa"/>
          </w:tcPr>
          <w:p w14:paraId="469502CB" w14:textId="77777777" w:rsidR="00E93E38" w:rsidRDefault="00D443F4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4,90-5,00</w:t>
            </w:r>
          </w:p>
        </w:tc>
        <w:tc>
          <w:tcPr>
            <w:tcW w:w="2045" w:type="dxa"/>
          </w:tcPr>
          <w:p w14:paraId="5D990607" w14:textId="77777777" w:rsidR="00E93E38" w:rsidRDefault="00D443F4" w:rsidP="00AB37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</w:tr>
    </w:tbl>
    <w:p w14:paraId="72388A3E" w14:textId="77777777" w:rsidR="006D4243" w:rsidRDefault="006D4243" w:rsidP="006850A2">
      <w:pPr>
        <w:rPr>
          <w:rFonts w:ascii="Arial" w:hAnsi="Arial" w:cs="Arial"/>
          <w:sz w:val="20"/>
        </w:rPr>
      </w:pPr>
    </w:p>
    <w:p w14:paraId="7E1C5AF7" w14:textId="77777777" w:rsidR="00D84BE1" w:rsidRDefault="006D4243" w:rsidP="006850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D84BE1">
        <w:rPr>
          <w:rFonts w:ascii="Arial" w:hAnsi="Arial" w:cs="Arial"/>
          <w:sz w:val="20"/>
        </w:rPr>
        <w:t>) Model prevođenja ocjena studenata koji studiraju izvan Republike Hrvatske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843"/>
        <w:gridCol w:w="1701"/>
      </w:tblGrid>
      <w:tr w:rsidR="009C0B52" w14:paraId="3B7F9065" w14:textId="77777777" w:rsidTr="00EB4253">
        <w:trPr>
          <w:trHeight w:val="3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C0B" w14:textId="77777777" w:rsidR="009C0B52" w:rsidRPr="00CA7C9F" w:rsidRDefault="009C0B52" w:rsidP="00EB4253">
            <w:pPr>
              <w:pStyle w:val="Default"/>
              <w:jc w:val="center"/>
              <w:rPr>
                <w:sz w:val="20"/>
                <w:szCs w:val="20"/>
              </w:rPr>
            </w:pPr>
            <w:r w:rsidRPr="00CA7C9F">
              <w:rPr>
                <w:sz w:val="20"/>
                <w:szCs w:val="20"/>
              </w:rPr>
              <w:t>Slovenija, BiH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4A5" w14:textId="77777777" w:rsidR="009C0B52" w:rsidRPr="00CA7C9F" w:rsidRDefault="009C0B52" w:rsidP="00EB4253">
            <w:pPr>
              <w:pStyle w:val="Default"/>
              <w:jc w:val="center"/>
              <w:rPr>
                <w:sz w:val="20"/>
                <w:szCs w:val="20"/>
              </w:rPr>
            </w:pPr>
            <w:r w:rsidRPr="00CA7C9F">
              <w:rPr>
                <w:sz w:val="20"/>
                <w:szCs w:val="20"/>
              </w:rPr>
              <w:t>Italija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ED5" w14:textId="77777777" w:rsidR="009C0B52" w:rsidRPr="00CA7C9F" w:rsidRDefault="009C0B52" w:rsidP="00EB4253">
            <w:pPr>
              <w:pStyle w:val="Default"/>
              <w:jc w:val="center"/>
              <w:rPr>
                <w:sz w:val="20"/>
                <w:szCs w:val="20"/>
              </w:rPr>
            </w:pPr>
            <w:r w:rsidRPr="00CA7C9F">
              <w:rPr>
                <w:sz w:val="20"/>
                <w:szCs w:val="20"/>
              </w:rPr>
              <w:t>SAD</w:t>
            </w:r>
          </w:p>
        </w:tc>
      </w:tr>
      <w:tr w:rsidR="009C0B52" w14:paraId="67C67638" w14:textId="77777777" w:rsidTr="00EB4253">
        <w:trPr>
          <w:trHeight w:val="25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0F4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ocjena-ekvivalent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772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ocjena-ekvivalent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334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ocjena-ekvivalent </w:t>
            </w:r>
          </w:p>
        </w:tc>
      </w:tr>
      <w:tr w:rsidR="009C0B52" w14:paraId="2B804707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480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E10F2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A65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E10F2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AA4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10F29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5 </w:t>
            </w:r>
          </w:p>
        </w:tc>
      </w:tr>
      <w:tr w:rsidR="009C0B52" w14:paraId="088DD89A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9C06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E10F2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321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E10F2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A0D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="00E10F2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4,75 </w:t>
            </w:r>
          </w:p>
        </w:tc>
      </w:tr>
      <w:tr w:rsidR="009C0B52" w14:paraId="3DB3B844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36F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E10F2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F899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10F2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62B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  <w:r w:rsidR="00E10F2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4,25 </w:t>
            </w:r>
          </w:p>
        </w:tc>
      </w:tr>
      <w:tr w:rsidR="009C0B52" w14:paraId="5E12A191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ED5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="00E10F2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4,50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AF5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10F2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E115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r w:rsidR="00E10F2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4,00 </w:t>
            </w:r>
          </w:p>
        </w:tc>
      </w:tr>
      <w:tr w:rsidR="009C0B52" w14:paraId="36E66F33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7B2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E10F29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058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E10F29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127" w14:textId="77777777" w:rsidR="009C0B52" w:rsidRDefault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 </w:t>
            </w:r>
            <w:r w:rsidR="00E10F2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3,75 </w:t>
            </w:r>
          </w:p>
        </w:tc>
      </w:tr>
      <w:tr w:rsidR="00EF6930" w14:paraId="4A4A4A79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BCB0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7885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23                 3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BDC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           3,25</w:t>
            </w:r>
          </w:p>
        </w:tc>
      </w:tr>
      <w:tr w:rsidR="00EF6930" w14:paraId="414AED6A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7DC99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6AED9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24                 3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FCB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            3,00</w:t>
            </w:r>
          </w:p>
        </w:tc>
      </w:tr>
      <w:tr w:rsidR="00EF6930" w14:paraId="2F49ABF2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2E049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33620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25                 4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8CB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            2,75</w:t>
            </w:r>
          </w:p>
        </w:tc>
      </w:tr>
      <w:tr w:rsidR="00EF6930" w14:paraId="5AF2C37A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61F3B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8FCBD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26                 4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C47D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D+           2,25</w:t>
            </w:r>
          </w:p>
        </w:tc>
      </w:tr>
      <w:tr w:rsidR="00EF6930" w14:paraId="59229489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217E2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AF68B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27                 4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A3D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            2,00</w:t>
            </w:r>
          </w:p>
        </w:tc>
      </w:tr>
      <w:tr w:rsidR="00EF6930" w14:paraId="5DD8373D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2576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E39A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28                 5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C95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</w:p>
        </w:tc>
      </w:tr>
      <w:tr w:rsidR="00EF6930" w14:paraId="444C0D5B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C1852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DD09E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29                 5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42B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</w:p>
        </w:tc>
      </w:tr>
      <w:tr w:rsidR="00EF6930" w14:paraId="04B394AC" w14:textId="77777777" w:rsidTr="00EB4253">
        <w:trPr>
          <w:trHeight w:val="112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94017" w14:textId="77777777" w:rsidR="00EF6930" w:rsidRDefault="00EF69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C78A3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30                 5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D97" w14:textId="77777777" w:rsidR="00EF6930" w:rsidRDefault="00EF6930" w:rsidP="009C0B5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85B43A7" w14:textId="77777777" w:rsidR="000018A6" w:rsidRDefault="000018A6" w:rsidP="004317A3">
      <w:pPr>
        <w:jc w:val="both"/>
        <w:rPr>
          <w:rFonts w:ascii="Arial" w:hAnsi="Arial" w:cs="Arial"/>
          <w:sz w:val="20"/>
        </w:rPr>
      </w:pPr>
    </w:p>
    <w:p w14:paraId="603F4E35" w14:textId="77777777" w:rsidR="006850A2" w:rsidRDefault="004317A3" w:rsidP="004317A3">
      <w:pPr>
        <w:jc w:val="both"/>
        <w:rPr>
          <w:rFonts w:ascii="Arial" w:hAnsi="Arial" w:cs="Arial"/>
          <w:sz w:val="20"/>
        </w:rPr>
      </w:pPr>
      <w:r w:rsidRPr="004317A3">
        <w:rPr>
          <w:rFonts w:ascii="Arial" w:hAnsi="Arial" w:cs="Arial"/>
          <w:sz w:val="20"/>
        </w:rPr>
        <w:t>U slučaju da student studira u inozemstvu, u državi u kojoj se sistem ocjenjivanja razlikuje od navedenih bodovanja ocjena iz stavka 1. točke 1. b) ovog članka, obvezan je uz prijavu na natječaj dostaviti i službenu ispravu visokoškolske ustanove o sistemu ocjenjivanja (raspon ocjena) sa službenim prijevodom na hrvatski jezik od strane ovlaštenog sudskog prevoditelja.</w:t>
      </w:r>
    </w:p>
    <w:p w14:paraId="77A840DC" w14:textId="77777777" w:rsidR="004317A3" w:rsidRDefault="004317A3" w:rsidP="004317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Upisana godina studija </w:t>
      </w:r>
    </w:p>
    <w:p w14:paraId="0CCD308F" w14:textId="77777777" w:rsidR="00CA7C9F" w:rsidRDefault="00CA7C9F" w:rsidP="004317A3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684"/>
      </w:tblGrid>
      <w:tr w:rsidR="004317A3" w14:paraId="3BD98387" w14:textId="77777777" w:rsidTr="00A83260">
        <w:trPr>
          <w:trHeight w:val="2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282" w14:textId="77777777" w:rsidR="004317A3" w:rsidRPr="00CA7C9F" w:rsidRDefault="004317A3" w:rsidP="00CA7C9F">
            <w:pPr>
              <w:pStyle w:val="Default"/>
              <w:jc w:val="center"/>
              <w:rPr>
                <w:sz w:val="20"/>
                <w:szCs w:val="20"/>
              </w:rPr>
            </w:pPr>
            <w:r w:rsidRPr="00CA7C9F">
              <w:rPr>
                <w:sz w:val="20"/>
                <w:szCs w:val="20"/>
              </w:rPr>
              <w:t>Upisana godina studija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6C8" w14:textId="77777777" w:rsidR="004317A3" w:rsidRPr="00CA7C9F" w:rsidRDefault="004317A3" w:rsidP="00CA7C9F">
            <w:pPr>
              <w:pStyle w:val="Default"/>
              <w:jc w:val="center"/>
              <w:rPr>
                <w:sz w:val="20"/>
                <w:szCs w:val="20"/>
              </w:rPr>
            </w:pPr>
            <w:r w:rsidRPr="00CA7C9F">
              <w:rPr>
                <w:sz w:val="20"/>
                <w:szCs w:val="20"/>
              </w:rPr>
              <w:t>Bodovi</w:t>
            </w:r>
          </w:p>
        </w:tc>
      </w:tr>
      <w:tr w:rsidR="004317A3" w14:paraId="53B43995" w14:textId="77777777" w:rsidTr="00A83260">
        <w:trPr>
          <w:trHeight w:val="1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8F6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druga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3D2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4317A3" w14:paraId="7407DBE1" w14:textId="77777777" w:rsidTr="00A83260">
        <w:trPr>
          <w:trHeight w:val="1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EF1B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treća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0D0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4317A3" w14:paraId="0028D548" w14:textId="77777777" w:rsidTr="00A83260">
        <w:trPr>
          <w:trHeight w:val="1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2B5D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CE4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4317A3" w14:paraId="0220A683" w14:textId="77777777" w:rsidTr="00A83260">
        <w:trPr>
          <w:trHeight w:val="1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574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2C2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</w:tr>
      <w:tr w:rsidR="004317A3" w14:paraId="481D0F67" w14:textId="77777777" w:rsidTr="00A83260">
        <w:trPr>
          <w:trHeight w:val="1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E63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šesta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88B" w14:textId="77777777" w:rsidR="004317A3" w:rsidRDefault="004317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</w:tr>
    </w:tbl>
    <w:p w14:paraId="1DE4B345" w14:textId="77777777" w:rsidR="00836CD9" w:rsidRDefault="00836CD9" w:rsidP="004317A3">
      <w:pPr>
        <w:jc w:val="both"/>
        <w:rPr>
          <w:rFonts w:ascii="Arial" w:hAnsi="Arial" w:cs="Arial"/>
          <w:sz w:val="20"/>
        </w:rPr>
      </w:pPr>
    </w:p>
    <w:p w14:paraId="69BE112A" w14:textId="77777777" w:rsidR="000D6D58" w:rsidRDefault="001362A5" w:rsidP="004317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A83260">
        <w:rPr>
          <w:rFonts w:ascii="Arial" w:hAnsi="Arial" w:cs="Arial"/>
          <w:sz w:val="20"/>
        </w:rPr>
        <w:t>Dodjeljuju se dodatni bodovi za deficitarna zanimanja kako slijedi: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1265"/>
      </w:tblGrid>
      <w:tr w:rsidR="00A83260" w:rsidRPr="00CA7C9F" w14:paraId="4DAB9A4D" w14:textId="77777777" w:rsidTr="00E377FA">
        <w:trPr>
          <w:trHeight w:val="3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3D1" w14:textId="77777777" w:rsidR="00A83260" w:rsidRPr="00CA7C9F" w:rsidRDefault="00A83260" w:rsidP="00E377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Deficitarna zanimanja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08E" w14:textId="77777777" w:rsidR="00A83260" w:rsidRPr="00CA7C9F" w:rsidRDefault="00A83260" w:rsidP="003B09BB">
            <w:pPr>
              <w:pStyle w:val="Default"/>
              <w:jc w:val="center"/>
              <w:rPr>
                <w:sz w:val="20"/>
                <w:szCs w:val="20"/>
              </w:rPr>
            </w:pPr>
            <w:r w:rsidRPr="00CA7C9F">
              <w:rPr>
                <w:sz w:val="20"/>
                <w:szCs w:val="20"/>
              </w:rPr>
              <w:t>Bodovi</w:t>
            </w:r>
          </w:p>
        </w:tc>
      </w:tr>
      <w:tr w:rsidR="00A83260" w:rsidRPr="00CA7C9F" w14:paraId="6772EE0C" w14:textId="77777777" w:rsidTr="00E377FA">
        <w:trPr>
          <w:trHeight w:val="36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955" w14:textId="77777777" w:rsidR="00A83260" w:rsidRDefault="00A83260" w:rsidP="003B09B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828" w14:textId="77777777" w:rsidR="00A83260" w:rsidRPr="00CA7C9F" w:rsidRDefault="00A83260" w:rsidP="003B09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3F232231" w14:textId="77777777" w:rsidR="004317A3" w:rsidRDefault="004317A3" w:rsidP="004317A3">
      <w:pPr>
        <w:jc w:val="both"/>
        <w:rPr>
          <w:rFonts w:ascii="Arial" w:hAnsi="Arial" w:cs="Arial"/>
          <w:sz w:val="20"/>
        </w:rPr>
      </w:pPr>
    </w:p>
    <w:p w14:paraId="41E397DA" w14:textId="2D2D9455" w:rsidR="004F355A" w:rsidRPr="008B579C" w:rsidRDefault="00063AD9" w:rsidP="00E274C1">
      <w:pPr>
        <w:pStyle w:val="Default"/>
        <w:rPr>
          <w:color w:val="auto"/>
          <w:sz w:val="20"/>
          <w:szCs w:val="20"/>
        </w:rPr>
      </w:pPr>
      <w:r w:rsidRPr="008B579C">
        <w:rPr>
          <w:color w:val="auto"/>
          <w:sz w:val="20"/>
          <w:szCs w:val="20"/>
        </w:rPr>
        <w:t xml:space="preserve">4. </w:t>
      </w:r>
      <w:r w:rsidR="00BA228B" w:rsidRPr="008B579C">
        <w:rPr>
          <w:color w:val="auto"/>
          <w:sz w:val="20"/>
          <w:szCs w:val="20"/>
        </w:rPr>
        <w:t xml:space="preserve">Dodjeljuju se dodatni bodovi za studente koji studiraju izvan </w:t>
      </w:r>
      <w:r w:rsidR="004B1351" w:rsidRPr="008B579C">
        <w:rPr>
          <w:color w:val="auto"/>
          <w:sz w:val="20"/>
          <w:szCs w:val="20"/>
        </w:rPr>
        <w:t xml:space="preserve">Istarske županije </w:t>
      </w:r>
      <w:r w:rsidR="00BA228B" w:rsidRPr="008B579C">
        <w:rPr>
          <w:color w:val="auto"/>
          <w:sz w:val="20"/>
          <w:szCs w:val="20"/>
        </w:rPr>
        <w:t>kako slijedi:</w:t>
      </w:r>
    </w:p>
    <w:p w14:paraId="53456F2B" w14:textId="77777777" w:rsidR="00BA228B" w:rsidRPr="008B579C" w:rsidRDefault="00BA228B" w:rsidP="00E274C1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1315"/>
      </w:tblGrid>
      <w:tr w:rsidR="008B579C" w:rsidRPr="008B579C" w14:paraId="57316CBC" w14:textId="77777777" w:rsidTr="00463127">
        <w:trPr>
          <w:trHeight w:val="32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0D2" w14:textId="6F5FBC30" w:rsidR="00BA228B" w:rsidRPr="008B579C" w:rsidRDefault="00463127" w:rsidP="00BA228B">
            <w:pPr>
              <w:pStyle w:val="Default"/>
              <w:rPr>
                <w:color w:val="auto"/>
                <w:sz w:val="20"/>
                <w:szCs w:val="20"/>
              </w:rPr>
            </w:pPr>
            <w:r w:rsidRPr="008B579C">
              <w:rPr>
                <w:color w:val="auto"/>
                <w:sz w:val="20"/>
                <w:szCs w:val="20"/>
              </w:rPr>
              <w:t xml:space="preserve">Podnositelj zahtjeva studira izvan </w:t>
            </w:r>
            <w:r w:rsidR="00633F74" w:rsidRPr="008B579C">
              <w:rPr>
                <w:color w:val="auto"/>
                <w:sz w:val="20"/>
                <w:szCs w:val="20"/>
              </w:rPr>
              <w:t>Istarske županije</w:t>
            </w:r>
            <w:r w:rsidRPr="008B579C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26DB" w14:textId="77777777" w:rsidR="00BA228B" w:rsidRPr="008B579C" w:rsidRDefault="00BA228B" w:rsidP="00577A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B579C">
              <w:rPr>
                <w:color w:val="auto"/>
                <w:sz w:val="20"/>
                <w:szCs w:val="20"/>
              </w:rPr>
              <w:t>Bodovi</w:t>
            </w:r>
          </w:p>
        </w:tc>
      </w:tr>
      <w:tr w:rsidR="00BA228B" w:rsidRPr="00CA7C9F" w14:paraId="5AAD5853" w14:textId="77777777" w:rsidTr="00463127">
        <w:trPr>
          <w:trHeight w:val="323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596" w14:textId="77777777" w:rsidR="00BA228B" w:rsidRDefault="00BA228B" w:rsidP="00577AE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471" w14:textId="77777777" w:rsidR="00BA228B" w:rsidRPr="00CA7C9F" w:rsidRDefault="00BA228B" w:rsidP="00577A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4722479C" w14:textId="77777777" w:rsidR="002F7752" w:rsidRDefault="002F7752" w:rsidP="00E274C1">
      <w:pPr>
        <w:pStyle w:val="Default"/>
        <w:rPr>
          <w:sz w:val="20"/>
          <w:szCs w:val="20"/>
        </w:rPr>
      </w:pPr>
    </w:p>
    <w:p w14:paraId="09221540" w14:textId="77777777" w:rsidR="00E274C1" w:rsidRDefault="00BA228B" w:rsidP="00E274C1">
      <w:pPr>
        <w:pStyle w:val="Default"/>
        <w:rPr>
          <w:sz w:val="20"/>
          <w:szCs w:val="20"/>
        </w:rPr>
      </w:pPr>
      <w:r w:rsidRPr="00D82BBA">
        <w:rPr>
          <w:sz w:val="20"/>
          <w:szCs w:val="20"/>
        </w:rPr>
        <w:t>5</w:t>
      </w:r>
      <w:r w:rsidR="00F56DAD" w:rsidRPr="00D82BBA">
        <w:rPr>
          <w:sz w:val="20"/>
          <w:szCs w:val="20"/>
        </w:rPr>
        <w:t>.</w:t>
      </w:r>
      <w:r w:rsidR="00E274C1" w:rsidRPr="00D82BBA">
        <w:rPr>
          <w:sz w:val="20"/>
          <w:szCs w:val="20"/>
        </w:rPr>
        <w:t xml:space="preserve"> Osvojene nagrade, sudjelovanje na natjecanjima i objavljeni radovi u prethodnoj školskoj odnosno</w:t>
      </w:r>
      <w:r w:rsidR="00E274C1">
        <w:rPr>
          <w:sz w:val="20"/>
          <w:szCs w:val="20"/>
        </w:rPr>
        <w:t xml:space="preserve"> akademskoj godini: </w:t>
      </w:r>
    </w:p>
    <w:p w14:paraId="7B95E91A" w14:textId="77777777" w:rsidR="00E274C1" w:rsidRDefault="00E274C1" w:rsidP="00E274C1">
      <w:pPr>
        <w:pStyle w:val="Default"/>
        <w:rPr>
          <w:sz w:val="20"/>
          <w:szCs w:val="20"/>
        </w:rPr>
      </w:pPr>
    </w:p>
    <w:p w14:paraId="411C74C5" w14:textId="77777777" w:rsidR="00E274C1" w:rsidRDefault="00E274C1" w:rsidP="00E274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Kriteriji za znanstvena područja </w:t>
      </w:r>
      <w:r w:rsidR="00B35370">
        <w:rPr>
          <w:sz w:val="20"/>
          <w:szCs w:val="20"/>
        </w:rPr>
        <w:t xml:space="preserve">– natjecanja </w:t>
      </w:r>
    </w:p>
    <w:p w14:paraId="7BB879D0" w14:textId="77777777" w:rsidR="00E274C1" w:rsidRDefault="00E274C1" w:rsidP="00E274C1">
      <w:pPr>
        <w:pStyle w:val="Default"/>
        <w:rPr>
          <w:sz w:val="20"/>
          <w:szCs w:val="20"/>
        </w:rPr>
      </w:pPr>
    </w:p>
    <w:p w14:paraId="6F260F01" w14:textId="77777777" w:rsidR="00E274C1" w:rsidRDefault="00E274C1" w:rsidP="00E274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Državno natjecanje: </w:t>
      </w:r>
    </w:p>
    <w:p w14:paraId="221A8FAD" w14:textId="77777777" w:rsidR="00E274C1" w:rsidRDefault="00E274C1" w:rsidP="00E274C1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98"/>
      </w:tblGrid>
      <w:tr w:rsidR="00E274C1" w14:paraId="621B92B5" w14:textId="77777777" w:rsidTr="00784E0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27E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Osvojeno mjesto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306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Bodovi </w:t>
            </w:r>
          </w:p>
        </w:tc>
      </w:tr>
      <w:tr w:rsidR="00E274C1" w14:paraId="49D2A654" w14:textId="77777777" w:rsidTr="00784E0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0850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7BE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E274C1" w14:paraId="40755FD4" w14:textId="77777777" w:rsidTr="00784E0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A58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60B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E274C1" w14:paraId="75A1D45A" w14:textId="77777777" w:rsidTr="00784E0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BD1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F08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E274C1" w14:paraId="0246F341" w14:textId="77777777" w:rsidTr="00784E0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87B7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D9B" w14:textId="77777777" w:rsidR="00E274C1" w:rsidRDefault="00E274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</w:tbl>
    <w:p w14:paraId="76EEC653" w14:textId="77777777" w:rsidR="00784E02" w:rsidRDefault="00784E02" w:rsidP="00784E02">
      <w:pPr>
        <w:pStyle w:val="Default"/>
      </w:pPr>
    </w:p>
    <w:p w14:paraId="413B4375" w14:textId="77777777" w:rsidR="00784E02" w:rsidRDefault="00784E02" w:rsidP="00784E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Međunarodno natjecanje: </w:t>
      </w:r>
    </w:p>
    <w:p w14:paraId="1997C03D" w14:textId="77777777" w:rsidR="00784E02" w:rsidRDefault="00784E02" w:rsidP="00784E02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610"/>
      </w:tblGrid>
      <w:tr w:rsidR="00784E02" w14:paraId="71E56D0C" w14:textId="77777777" w:rsidTr="00B35370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ABD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Osvojeno mjesto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8E9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Bodovi </w:t>
            </w:r>
          </w:p>
        </w:tc>
      </w:tr>
      <w:tr w:rsidR="00784E02" w14:paraId="1BB50041" w14:textId="77777777" w:rsidTr="00B35370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D5D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0C2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784E02" w14:paraId="321A508A" w14:textId="77777777" w:rsidTr="00B35370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5EC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D14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784E02" w14:paraId="048B334B" w14:textId="77777777" w:rsidTr="00B35370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16B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40E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784E02" w14:paraId="74D4D7D5" w14:textId="77777777" w:rsidTr="00B35370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E6E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5EA" w14:textId="77777777" w:rsidR="00784E02" w:rsidRDefault="00784E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</w:tbl>
    <w:p w14:paraId="246900D0" w14:textId="77777777" w:rsidR="004F355A" w:rsidRDefault="004F355A" w:rsidP="0025707B">
      <w:pPr>
        <w:pStyle w:val="Default"/>
        <w:rPr>
          <w:sz w:val="20"/>
          <w:szCs w:val="20"/>
        </w:rPr>
      </w:pPr>
    </w:p>
    <w:p w14:paraId="6B50FDE8" w14:textId="77777777" w:rsidR="0025707B" w:rsidRDefault="0025707B" w:rsidP="002570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Kriteriji za sportska</w:t>
      </w:r>
      <w:r w:rsidR="00F139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natjecanja </w:t>
      </w:r>
    </w:p>
    <w:p w14:paraId="1D299F06" w14:textId="77777777" w:rsidR="00173525" w:rsidRDefault="00173525" w:rsidP="0025707B">
      <w:pPr>
        <w:pStyle w:val="Default"/>
        <w:rPr>
          <w:sz w:val="20"/>
          <w:szCs w:val="20"/>
        </w:rPr>
      </w:pPr>
    </w:p>
    <w:p w14:paraId="60C678D4" w14:textId="77777777" w:rsidR="0025707B" w:rsidRDefault="0025707B" w:rsidP="002570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Državno natjecanje: </w:t>
      </w:r>
    </w:p>
    <w:p w14:paraId="39163A14" w14:textId="77777777" w:rsidR="0025707B" w:rsidRDefault="0025707B" w:rsidP="0025707B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598"/>
      </w:tblGrid>
      <w:tr w:rsidR="0025707B" w14:paraId="56C9DE98" w14:textId="77777777" w:rsidTr="00D4413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BAC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Osvojeno mjesto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71F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Bodovi </w:t>
            </w:r>
          </w:p>
        </w:tc>
      </w:tr>
      <w:tr w:rsidR="0025707B" w14:paraId="7BD39A45" w14:textId="77777777" w:rsidTr="00D4413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15C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EBB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25707B" w14:paraId="07205E00" w14:textId="77777777" w:rsidTr="00D4413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4E10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A589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25707B" w14:paraId="163C578C" w14:textId="77777777" w:rsidTr="00D4413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8AF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4BC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  <w:tr w:rsidR="0025707B" w14:paraId="620AAB0D" w14:textId="77777777" w:rsidTr="00D44132">
        <w:trPr>
          <w:trHeight w:val="1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418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2F7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</w:tbl>
    <w:p w14:paraId="4E50EC16" w14:textId="77777777" w:rsidR="0025707B" w:rsidRDefault="0025707B" w:rsidP="0025707B">
      <w:pPr>
        <w:pStyle w:val="Default"/>
      </w:pPr>
    </w:p>
    <w:p w14:paraId="117DE415" w14:textId="77777777" w:rsidR="0025707B" w:rsidRDefault="0025707B" w:rsidP="002570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Međunarodno natjecanje: </w:t>
      </w:r>
    </w:p>
    <w:p w14:paraId="25A3B62C" w14:textId="77777777" w:rsidR="0025707B" w:rsidRDefault="0025707B" w:rsidP="0025707B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610"/>
      </w:tblGrid>
      <w:tr w:rsidR="0025707B" w14:paraId="71EF9DA9" w14:textId="77777777" w:rsidTr="00D44132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6D6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Osvojeno mjesto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2D9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Bodovi </w:t>
            </w:r>
          </w:p>
        </w:tc>
      </w:tr>
      <w:tr w:rsidR="0025707B" w14:paraId="754AB292" w14:textId="77777777" w:rsidTr="00D44132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A64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AAF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25707B" w14:paraId="78216840" w14:textId="77777777" w:rsidTr="00D44132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51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805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25707B" w14:paraId="3B8CAF04" w14:textId="77777777" w:rsidTr="00D44132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78C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8EB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</w:tr>
      <w:tr w:rsidR="0025707B" w14:paraId="66DF94A8" w14:textId="77777777" w:rsidTr="00D44132">
        <w:trPr>
          <w:trHeight w:val="1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8A8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475" w14:textId="77777777" w:rsidR="0025707B" w:rsidRDefault="0025707B" w:rsidP="00D44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</w:tr>
    </w:tbl>
    <w:p w14:paraId="2A56EE2A" w14:textId="77777777" w:rsidR="0025707B" w:rsidRDefault="0025707B" w:rsidP="00B35370">
      <w:pPr>
        <w:rPr>
          <w:rFonts w:ascii="Arial" w:hAnsi="Arial" w:cs="Arial"/>
          <w:sz w:val="20"/>
        </w:rPr>
      </w:pPr>
    </w:p>
    <w:p w14:paraId="63FB81C5" w14:textId="77777777" w:rsidR="00A26A82" w:rsidRDefault="0025707B" w:rsidP="00140A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B35370" w:rsidRPr="00B35370">
        <w:rPr>
          <w:rFonts w:ascii="Arial" w:hAnsi="Arial" w:cs="Arial"/>
          <w:sz w:val="20"/>
        </w:rPr>
        <w:t>svojene nagrade i sudjelovanje na natjecanjima boduju se samo ako su natjecanja verificirana od strane Ministarstva znanosti, obrazovanja i sporta.</w:t>
      </w:r>
    </w:p>
    <w:p w14:paraId="42AE4B77" w14:textId="77777777" w:rsidR="00B35370" w:rsidRDefault="00B35370" w:rsidP="00140AA7">
      <w:pPr>
        <w:jc w:val="both"/>
        <w:rPr>
          <w:rFonts w:ascii="Arial" w:hAnsi="Arial" w:cs="Arial"/>
          <w:sz w:val="20"/>
        </w:rPr>
      </w:pPr>
      <w:r w:rsidRPr="00B35370">
        <w:rPr>
          <w:rFonts w:ascii="Arial" w:hAnsi="Arial" w:cs="Arial"/>
          <w:sz w:val="20"/>
        </w:rPr>
        <w:t>Osvojene nagrade i sudjelovanje na međunarodnim natjecanjima boduju se samo uz uvjet dostavljene potvrde srednjoškolske odnosno visokoškolske ustanove da je natjecanje verificirano od strane ovlaštenih inozemnih institucija, koju podnositelj prijave prilaže uz prijavu</w:t>
      </w:r>
      <w:r w:rsidR="00A26A82">
        <w:rPr>
          <w:rFonts w:ascii="Arial" w:hAnsi="Arial" w:cs="Arial"/>
          <w:sz w:val="20"/>
        </w:rPr>
        <w:t>.</w:t>
      </w:r>
    </w:p>
    <w:p w14:paraId="602A90C6" w14:textId="18ADA5EB" w:rsidR="00650FCC" w:rsidRDefault="002F7752" w:rsidP="0003121E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</w:rPr>
        <w:t xml:space="preserve">Ukoliko student posjeduje status vrhunskog sportaša temeljem Rješenja Hrvatskog olimpijskog odbora, odnosno Hrvatskog </w:t>
      </w:r>
      <w:proofErr w:type="spellStart"/>
      <w:r>
        <w:rPr>
          <w:rFonts w:ascii="Arial" w:hAnsi="Arial" w:cs="Arial"/>
          <w:sz w:val="20"/>
        </w:rPr>
        <w:t>paraolimpijskog</w:t>
      </w:r>
      <w:proofErr w:type="spellEnd"/>
      <w:r>
        <w:rPr>
          <w:rFonts w:ascii="Arial" w:hAnsi="Arial" w:cs="Arial"/>
          <w:sz w:val="20"/>
        </w:rPr>
        <w:t xml:space="preserve"> odbora, odnosno Hrvatskog sportskog saveza gluhih ostvaruje 20 dodatnih bodova. </w:t>
      </w:r>
    </w:p>
    <w:p w14:paraId="5C00E079" w14:textId="167A919B" w:rsidR="00650FCC" w:rsidRDefault="00650FCC" w:rsidP="00B35370">
      <w:pPr>
        <w:pStyle w:val="Default"/>
        <w:rPr>
          <w:sz w:val="20"/>
          <w:szCs w:val="20"/>
        </w:rPr>
      </w:pPr>
    </w:p>
    <w:p w14:paraId="7730A725" w14:textId="77777777" w:rsidR="002835EA" w:rsidRDefault="002835EA" w:rsidP="00B35370">
      <w:pPr>
        <w:pStyle w:val="Default"/>
        <w:rPr>
          <w:sz w:val="20"/>
          <w:szCs w:val="20"/>
        </w:rPr>
      </w:pPr>
    </w:p>
    <w:p w14:paraId="28B069BC" w14:textId="77777777" w:rsidR="00B35370" w:rsidRDefault="00BA228B" w:rsidP="00B353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</w:t>
      </w:r>
      <w:r w:rsidR="00B35370">
        <w:rPr>
          <w:sz w:val="20"/>
          <w:szCs w:val="20"/>
        </w:rPr>
        <w:t xml:space="preserve">. Posebne okolnosti: </w:t>
      </w:r>
    </w:p>
    <w:p w14:paraId="12D51ABB" w14:textId="77777777" w:rsidR="00A26A82" w:rsidRDefault="00A26A82" w:rsidP="00B35370">
      <w:pPr>
        <w:pStyle w:val="Defaul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617"/>
        <w:gridCol w:w="4985"/>
        <w:gridCol w:w="828"/>
      </w:tblGrid>
      <w:tr w:rsidR="00A26A82" w14:paraId="56FF5D76" w14:textId="77777777" w:rsidTr="000110C5">
        <w:trPr>
          <w:trHeight w:val="339"/>
        </w:trPr>
        <w:tc>
          <w:tcPr>
            <w:tcW w:w="617" w:type="dxa"/>
          </w:tcPr>
          <w:p w14:paraId="146F2BB6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Rd</w:t>
            </w:r>
            <w:proofErr w:type="spellEnd"/>
            <w:r>
              <w:rPr>
                <w:sz w:val="20"/>
                <w:szCs w:val="20"/>
              </w:rPr>
              <w:t xml:space="preserve">. br. </w:t>
            </w:r>
          </w:p>
        </w:tc>
        <w:tc>
          <w:tcPr>
            <w:tcW w:w="4985" w:type="dxa"/>
          </w:tcPr>
          <w:p w14:paraId="07ECAC4E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</w:p>
        </w:tc>
        <w:tc>
          <w:tcPr>
            <w:tcW w:w="828" w:type="dxa"/>
          </w:tcPr>
          <w:p w14:paraId="1D9ACEE1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Bodovi </w:t>
            </w:r>
          </w:p>
        </w:tc>
      </w:tr>
      <w:tr w:rsidR="00A26A82" w14:paraId="0732D7B7" w14:textId="77777777" w:rsidTr="000110C5">
        <w:trPr>
          <w:trHeight w:val="339"/>
        </w:trPr>
        <w:tc>
          <w:tcPr>
            <w:tcW w:w="617" w:type="dxa"/>
          </w:tcPr>
          <w:p w14:paraId="1DB15BE6" w14:textId="77777777" w:rsidR="00A26A82" w:rsidRDefault="00A26A82" w:rsidP="000110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85" w:type="dxa"/>
          </w:tcPr>
          <w:p w14:paraId="381F4CD7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Podnositelj zahtjeva bez oba roditelja                </w:t>
            </w:r>
          </w:p>
        </w:tc>
        <w:tc>
          <w:tcPr>
            <w:tcW w:w="828" w:type="dxa"/>
          </w:tcPr>
          <w:p w14:paraId="23D3961F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26A82" w14:paraId="398699CC" w14:textId="77777777" w:rsidTr="000110C5">
        <w:trPr>
          <w:trHeight w:val="339"/>
        </w:trPr>
        <w:tc>
          <w:tcPr>
            <w:tcW w:w="617" w:type="dxa"/>
          </w:tcPr>
          <w:p w14:paraId="448A40A7" w14:textId="77777777" w:rsidR="00A26A82" w:rsidRDefault="00A26A82" w:rsidP="000110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85" w:type="dxa"/>
          </w:tcPr>
          <w:p w14:paraId="06DF10DA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Podnositelja zahtjeva uzdržava samohrani roditelj</w:t>
            </w:r>
          </w:p>
        </w:tc>
        <w:tc>
          <w:tcPr>
            <w:tcW w:w="828" w:type="dxa"/>
          </w:tcPr>
          <w:p w14:paraId="369627EE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6A82" w14:paraId="21A5B467" w14:textId="77777777" w:rsidTr="000110C5">
        <w:trPr>
          <w:trHeight w:val="359"/>
        </w:trPr>
        <w:tc>
          <w:tcPr>
            <w:tcW w:w="617" w:type="dxa"/>
          </w:tcPr>
          <w:p w14:paraId="7BC6F3C2" w14:textId="77777777" w:rsidR="00A26A82" w:rsidRDefault="00A26A82" w:rsidP="000110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85" w:type="dxa"/>
          </w:tcPr>
          <w:p w14:paraId="1A8252B7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podnositelj zahtjeva roditelj djeteta          </w:t>
            </w:r>
          </w:p>
        </w:tc>
        <w:tc>
          <w:tcPr>
            <w:tcW w:w="828" w:type="dxa"/>
          </w:tcPr>
          <w:p w14:paraId="14ABE610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6A82" w14:paraId="09DDF206" w14:textId="77777777" w:rsidTr="000110C5">
        <w:trPr>
          <w:trHeight w:val="339"/>
        </w:trPr>
        <w:tc>
          <w:tcPr>
            <w:tcW w:w="617" w:type="dxa"/>
          </w:tcPr>
          <w:p w14:paraId="6D069CEC" w14:textId="77777777" w:rsidR="00A26A82" w:rsidRDefault="00A26A82" w:rsidP="000110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985" w:type="dxa"/>
          </w:tcPr>
          <w:p w14:paraId="31BEEAD8" w14:textId="77777777" w:rsidR="00A26A82" w:rsidRP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26A82">
              <w:rPr>
                <w:sz w:val="20"/>
                <w:szCs w:val="20"/>
              </w:rPr>
              <w:t xml:space="preserve">odnositelj zahtjeva iz obitelji s troje i više </w:t>
            </w:r>
          </w:p>
          <w:p w14:paraId="04442389" w14:textId="77777777" w:rsidR="00A26A82" w:rsidRPr="00A26A82" w:rsidRDefault="00A26A82" w:rsidP="000110C5">
            <w:pPr>
              <w:pStyle w:val="Default"/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 xml:space="preserve">djece, uz uvjet da djeca žive u zajedničkom </w:t>
            </w:r>
          </w:p>
          <w:p w14:paraId="4513E1B0" w14:textId="77777777" w:rsidR="00A26A82" w:rsidRPr="00A26A82" w:rsidRDefault="00A26A82" w:rsidP="000110C5">
            <w:pPr>
              <w:pStyle w:val="Default"/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 xml:space="preserve">obiteljskom domaćinstvu te da ih roditelj/i </w:t>
            </w:r>
          </w:p>
          <w:p w14:paraId="26C5E924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 w:rsidRPr="00A26A82">
              <w:rPr>
                <w:sz w:val="20"/>
                <w:szCs w:val="20"/>
              </w:rPr>
              <w:t xml:space="preserve">uzdržava/ju                                                             </w:t>
            </w:r>
          </w:p>
        </w:tc>
        <w:tc>
          <w:tcPr>
            <w:tcW w:w="828" w:type="dxa"/>
          </w:tcPr>
          <w:p w14:paraId="118DD981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6A82" w14:paraId="04AFE4CE" w14:textId="77777777" w:rsidTr="000110C5">
        <w:trPr>
          <w:trHeight w:val="339"/>
        </w:trPr>
        <w:tc>
          <w:tcPr>
            <w:tcW w:w="617" w:type="dxa"/>
          </w:tcPr>
          <w:p w14:paraId="229A8096" w14:textId="77777777" w:rsidR="00A26A82" w:rsidRDefault="00A26A82" w:rsidP="000110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85" w:type="dxa"/>
          </w:tcPr>
          <w:p w14:paraId="1C43BB02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Redovito školovanje člana obitelji izvan </w:t>
            </w:r>
          </w:p>
          <w:p w14:paraId="6D69FE43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mjesta prebivališta, po članu                                    </w:t>
            </w:r>
          </w:p>
        </w:tc>
        <w:tc>
          <w:tcPr>
            <w:tcW w:w="828" w:type="dxa"/>
          </w:tcPr>
          <w:p w14:paraId="164C3592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26A82" w14:paraId="3C5F10EB" w14:textId="77777777" w:rsidTr="000110C5">
        <w:trPr>
          <w:trHeight w:val="339"/>
        </w:trPr>
        <w:tc>
          <w:tcPr>
            <w:tcW w:w="617" w:type="dxa"/>
          </w:tcPr>
          <w:p w14:paraId="6AE9603D" w14:textId="77777777" w:rsidR="00A26A82" w:rsidRDefault="00A26A82" w:rsidP="000110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85" w:type="dxa"/>
          </w:tcPr>
          <w:p w14:paraId="161E0736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Podnositelj zahtjeva ili član obitelji koji </w:t>
            </w:r>
          </w:p>
          <w:p w14:paraId="1907709F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živi u zajedničkom obiteljskom domaćinstvu </w:t>
            </w:r>
          </w:p>
          <w:p w14:paraId="4D783A9C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podnositeljem zahtjeva, ako ima tjelesno </w:t>
            </w:r>
          </w:p>
          <w:p w14:paraId="186D4B04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 w:rsidRPr="00B35370">
              <w:rPr>
                <w:sz w:val="20"/>
                <w:szCs w:val="20"/>
              </w:rPr>
              <w:t xml:space="preserve">oštećenje preko 50%, po članu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8" w:type="dxa"/>
          </w:tcPr>
          <w:p w14:paraId="33E391D9" w14:textId="77777777" w:rsidR="00A26A82" w:rsidRDefault="00A26A8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7752" w14:paraId="6319EDF3" w14:textId="77777777" w:rsidTr="000110C5">
        <w:trPr>
          <w:trHeight w:val="339"/>
        </w:trPr>
        <w:tc>
          <w:tcPr>
            <w:tcW w:w="617" w:type="dxa"/>
          </w:tcPr>
          <w:p w14:paraId="2618CE1B" w14:textId="77777777" w:rsidR="002F7752" w:rsidRDefault="002F7752" w:rsidP="000110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85" w:type="dxa"/>
          </w:tcPr>
          <w:p w14:paraId="20A7A745" w14:textId="77777777" w:rsidR="002F7752" w:rsidRDefault="002F7752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Ako je podnositelj zahtjeva dijete hrvatskog branitelja </w:t>
            </w:r>
            <w:r w:rsidR="00D50F90">
              <w:rPr>
                <w:sz w:val="20"/>
                <w:szCs w:val="20"/>
              </w:rPr>
              <w:t xml:space="preserve">iz Domovinskog rata </w:t>
            </w:r>
          </w:p>
        </w:tc>
        <w:tc>
          <w:tcPr>
            <w:tcW w:w="828" w:type="dxa"/>
          </w:tcPr>
          <w:p w14:paraId="5AC8C427" w14:textId="77777777" w:rsidR="002F7752" w:rsidRDefault="00D50F90" w:rsidP="000110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10C5" w14:paraId="129F76DC" w14:textId="77777777" w:rsidTr="000110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30" w:type="dxa"/>
            <w:gridSpan w:val="3"/>
          </w:tcPr>
          <w:p w14:paraId="74CA5EB0" w14:textId="77777777" w:rsidR="000110C5" w:rsidRDefault="000110C5" w:rsidP="000110C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A9F7F36" w14:textId="77777777" w:rsidR="00A26A82" w:rsidRDefault="00A26A82" w:rsidP="00B35370">
      <w:pPr>
        <w:pStyle w:val="Default"/>
        <w:rPr>
          <w:sz w:val="20"/>
          <w:szCs w:val="20"/>
        </w:rPr>
      </w:pPr>
    </w:p>
    <w:p w14:paraId="23DFF151" w14:textId="77777777" w:rsidR="00A26A82" w:rsidRDefault="00A26A82" w:rsidP="00B35370">
      <w:pPr>
        <w:pStyle w:val="Default"/>
        <w:rPr>
          <w:sz w:val="20"/>
          <w:szCs w:val="20"/>
        </w:rPr>
      </w:pPr>
    </w:p>
    <w:p w14:paraId="61397AD4" w14:textId="77777777" w:rsidR="00A26A82" w:rsidRDefault="00A26A82" w:rsidP="00B35370">
      <w:pPr>
        <w:pStyle w:val="Default"/>
        <w:rPr>
          <w:sz w:val="20"/>
          <w:szCs w:val="20"/>
        </w:rPr>
      </w:pPr>
    </w:p>
    <w:p w14:paraId="7529FF03" w14:textId="77777777" w:rsidR="00A26A82" w:rsidRDefault="00A26A82" w:rsidP="00B35370">
      <w:pPr>
        <w:pStyle w:val="Default"/>
        <w:rPr>
          <w:sz w:val="20"/>
          <w:szCs w:val="20"/>
        </w:rPr>
      </w:pPr>
    </w:p>
    <w:p w14:paraId="67291AC9" w14:textId="77777777" w:rsidR="00A26A82" w:rsidRDefault="00A26A82" w:rsidP="00B35370">
      <w:pPr>
        <w:pStyle w:val="Default"/>
        <w:rPr>
          <w:sz w:val="20"/>
          <w:szCs w:val="20"/>
        </w:rPr>
      </w:pPr>
    </w:p>
    <w:p w14:paraId="2EF5853C" w14:textId="77777777" w:rsidR="00A26A82" w:rsidRDefault="00A26A82" w:rsidP="00B35370">
      <w:pPr>
        <w:pStyle w:val="Default"/>
        <w:rPr>
          <w:sz w:val="20"/>
          <w:szCs w:val="20"/>
        </w:rPr>
      </w:pPr>
    </w:p>
    <w:p w14:paraId="1C051E13" w14:textId="77777777" w:rsidR="00A26A82" w:rsidRDefault="00A26A82" w:rsidP="00B35370">
      <w:pPr>
        <w:pStyle w:val="Default"/>
        <w:rPr>
          <w:sz w:val="20"/>
          <w:szCs w:val="20"/>
        </w:rPr>
      </w:pPr>
    </w:p>
    <w:p w14:paraId="0B5F7920" w14:textId="77777777" w:rsidR="00A26A82" w:rsidRDefault="00A26A82" w:rsidP="00B35370">
      <w:pPr>
        <w:pStyle w:val="Default"/>
        <w:rPr>
          <w:sz w:val="20"/>
          <w:szCs w:val="20"/>
        </w:rPr>
      </w:pPr>
    </w:p>
    <w:p w14:paraId="68B67945" w14:textId="77777777" w:rsidR="00A26A82" w:rsidRDefault="00A26A82" w:rsidP="00B35370">
      <w:pPr>
        <w:pStyle w:val="Default"/>
        <w:rPr>
          <w:sz w:val="20"/>
          <w:szCs w:val="20"/>
        </w:rPr>
      </w:pPr>
    </w:p>
    <w:p w14:paraId="3B573232" w14:textId="77777777" w:rsidR="00A26A82" w:rsidRDefault="00A26A82" w:rsidP="00B35370">
      <w:pPr>
        <w:pStyle w:val="Default"/>
        <w:rPr>
          <w:sz w:val="20"/>
          <w:szCs w:val="20"/>
        </w:rPr>
      </w:pPr>
    </w:p>
    <w:p w14:paraId="1B2D71BF" w14:textId="77777777" w:rsidR="00A26A82" w:rsidRDefault="00A26A82" w:rsidP="00B35370">
      <w:pPr>
        <w:pStyle w:val="Default"/>
        <w:rPr>
          <w:sz w:val="20"/>
          <w:szCs w:val="20"/>
        </w:rPr>
      </w:pPr>
    </w:p>
    <w:p w14:paraId="15F494ED" w14:textId="77777777" w:rsidR="001F5F92" w:rsidRDefault="001F5F92" w:rsidP="00A26A82">
      <w:pPr>
        <w:pStyle w:val="Default"/>
        <w:rPr>
          <w:sz w:val="20"/>
          <w:szCs w:val="20"/>
        </w:rPr>
      </w:pPr>
    </w:p>
    <w:p w14:paraId="63021400" w14:textId="77777777" w:rsidR="00B33A3D" w:rsidRDefault="00B33A3D" w:rsidP="00A26A82">
      <w:pPr>
        <w:pStyle w:val="Default"/>
        <w:rPr>
          <w:sz w:val="20"/>
          <w:szCs w:val="20"/>
        </w:rPr>
      </w:pPr>
    </w:p>
    <w:p w14:paraId="499DB9B9" w14:textId="77777777" w:rsidR="002835EA" w:rsidRDefault="002835EA" w:rsidP="00A26A82">
      <w:pPr>
        <w:pStyle w:val="Default"/>
        <w:rPr>
          <w:sz w:val="20"/>
          <w:szCs w:val="20"/>
        </w:rPr>
      </w:pPr>
      <w:bookmarkStart w:id="0" w:name="_Hlk31614237"/>
    </w:p>
    <w:p w14:paraId="46DAC592" w14:textId="77777777" w:rsidR="002835EA" w:rsidRDefault="002835EA" w:rsidP="00A26A82">
      <w:pPr>
        <w:pStyle w:val="Default"/>
        <w:rPr>
          <w:sz w:val="20"/>
          <w:szCs w:val="20"/>
        </w:rPr>
      </w:pPr>
    </w:p>
    <w:p w14:paraId="61C61DEA" w14:textId="42EADADA" w:rsidR="00A26A82" w:rsidRPr="00F56DAD" w:rsidRDefault="00BA228B" w:rsidP="00A26A82">
      <w:pPr>
        <w:pStyle w:val="Default"/>
      </w:pPr>
      <w:r>
        <w:rPr>
          <w:sz w:val="20"/>
          <w:szCs w:val="20"/>
        </w:rPr>
        <w:t>7</w:t>
      </w:r>
      <w:r w:rsidR="00A26A82" w:rsidRPr="00A26A82">
        <w:rPr>
          <w:sz w:val="20"/>
          <w:szCs w:val="20"/>
        </w:rPr>
        <w:t>. Volonterski rad:</w:t>
      </w:r>
    </w:p>
    <w:p w14:paraId="087672A7" w14:textId="77777777" w:rsidR="005B73AD" w:rsidRPr="00A26A82" w:rsidRDefault="005B73AD" w:rsidP="00A26A82">
      <w:pPr>
        <w:pStyle w:val="Default"/>
        <w:rPr>
          <w:sz w:val="20"/>
          <w:szCs w:val="20"/>
        </w:rPr>
      </w:pPr>
    </w:p>
    <w:p w14:paraId="43191F93" w14:textId="77777777" w:rsidR="00A26A82" w:rsidRPr="00A26A82" w:rsidRDefault="00A26A82" w:rsidP="00A26A82">
      <w:pPr>
        <w:pStyle w:val="Default"/>
        <w:rPr>
          <w:sz w:val="20"/>
          <w:szCs w:val="20"/>
        </w:rPr>
      </w:pPr>
      <w:r w:rsidRPr="00A26A82">
        <w:rPr>
          <w:sz w:val="20"/>
          <w:szCs w:val="20"/>
        </w:rPr>
        <w:t>Odrađeni volonterski rad u prethodnoj školskoj odnosno akademskoj godini</w:t>
      </w:r>
    </w:p>
    <w:p w14:paraId="35DD1901" w14:textId="77777777" w:rsidR="00A26A82" w:rsidRDefault="00A26A82" w:rsidP="00A26A82">
      <w:pPr>
        <w:pStyle w:val="Default"/>
        <w:rPr>
          <w:sz w:val="20"/>
          <w:szCs w:val="20"/>
        </w:rPr>
      </w:pPr>
      <w:r w:rsidRPr="00A26A82">
        <w:rPr>
          <w:sz w:val="20"/>
          <w:szCs w:val="20"/>
        </w:rPr>
        <w:t>sukladno Zakonu o volonterstvu</w:t>
      </w:r>
      <w:r w:rsidR="001F5F92">
        <w:rPr>
          <w:sz w:val="20"/>
          <w:szCs w:val="20"/>
        </w:rPr>
        <w:t xml:space="preserve"> boduje se kako slijedi</w:t>
      </w:r>
      <w:r w:rsidRPr="00A26A82">
        <w:rPr>
          <w:sz w:val="20"/>
          <w:szCs w:val="20"/>
        </w:rPr>
        <w:t>:</w:t>
      </w:r>
    </w:p>
    <w:p w14:paraId="7E150397" w14:textId="77777777" w:rsidR="005B73AD" w:rsidRDefault="005B73AD" w:rsidP="00A26A82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</w:tblGrid>
      <w:tr w:rsidR="005B73AD" w14:paraId="27F885D7" w14:textId="77777777" w:rsidTr="005B73AD">
        <w:tc>
          <w:tcPr>
            <w:tcW w:w="3114" w:type="dxa"/>
          </w:tcPr>
          <w:p w14:paraId="0737BBF5" w14:textId="77777777" w:rsidR="005B73AD" w:rsidRDefault="001F5F92" w:rsidP="00A26A8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Ostvareno volonterskih sati</w:t>
            </w:r>
          </w:p>
        </w:tc>
        <w:tc>
          <w:tcPr>
            <w:tcW w:w="992" w:type="dxa"/>
          </w:tcPr>
          <w:p w14:paraId="0032627A" w14:textId="77777777" w:rsidR="005B73AD" w:rsidRDefault="005B73AD" w:rsidP="00A26A8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Bodovi </w:t>
            </w:r>
          </w:p>
        </w:tc>
      </w:tr>
      <w:tr w:rsidR="001F5F92" w14:paraId="1DDCB491" w14:textId="77777777" w:rsidTr="005B73AD">
        <w:tc>
          <w:tcPr>
            <w:tcW w:w="3114" w:type="dxa"/>
          </w:tcPr>
          <w:p w14:paraId="04334055" w14:textId="77777777" w:rsidR="001F5F92" w:rsidRDefault="001F5F92" w:rsidP="00A26A8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do 10 sati </w:t>
            </w:r>
          </w:p>
        </w:tc>
        <w:tc>
          <w:tcPr>
            <w:tcW w:w="992" w:type="dxa"/>
          </w:tcPr>
          <w:p w14:paraId="3D37B9B9" w14:textId="77777777" w:rsidR="001F5F92" w:rsidRDefault="001F5F92" w:rsidP="00A26A8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F5F92" w14:paraId="00290F1F" w14:textId="77777777" w:rsidTr="005B73AD">
        <w:tc>
          <w:tcPr>
            <w:tcW w:w="3114" w:type="dxa"/>
          </w:tcPr>
          <w:p w14:paraId="3707E7A8" w14:textId="77777777" w:rsidR="001F5F92" w:rsidRDefault="001F5F92" w:rsidP="00A26A8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do 20 sati</w:t>
            </w:r>
          </w:p>
        </w:tc>
        <w:tc>
          <w:tcPr>
            <w:tcW w:w="992" w:type="dxa"/>
          </w:tcPr>
          <w:p w14:paraId="454EEEB9" w14:textId="77777777" w:rsidR="001F5F92" w:rsidRDefault="001F5F92" w:rsidP="00A26A8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F5F92" w14:paraId="761537A4" w14:textId="77777777" w:rsidTr="005B73AD">
        <w:tc>
          <w:tcPr>
            <w:tcW w:w="3114" w:type="dxa"/>
          </w:tcPr>
          <w:p w14:paraId="4235B88E" w14:textId="77777777" w:rsidR="001F5F92" w:rsidRDefault="001F5F92" w:rsidP="001F5F9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do 30 sati</w:t>
            </w:r>
          </w:p>
        </w:tc>
        <w:tc>
          <w:tcPr>
            <w:tcW w:w="992" w:type="dxa"/>
          </w:tcPr>
          <w:p w14:paraId="21F60471" w14:textId="77777777" w:rsidR="001F5F92" w:rsidRDefault="001F5F92" w:rsidP="001F5F9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57AB" w14:paraId="35379DDC" w14:textId="77777777" w:rsidTr="005B73AD">
        <w:tc>
          <w:tcPr>
            <w:tcW w:w="3114" w:type="dxa"/>
          </w:tcPr>
          <w:p w14:paraId="2704918E" w14:textId="77777777" w:rsidR="00B257AB" w:rsidRDefault="00B257AB" w:rsidP="001F5F9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više od 30</w:t>
            </w:r>
          </w:p>
        </w:tc>
        <w:tc>
          <w:tcPr>
            <w:tcW w:w="992" w:type="dxa"/>
          </w:tcPr>
          <w:p w14:paraId="7550BB8A" w14:textId="77777777" w:rsidR="00B257AB" w:rsidRDefault="00B257AB" w:rsidP="001F5F9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14:paraId="31AFDD29" w14:textId="77777777" w:rsidR="005B73AD" w:rsidRDefault="005B73AD" w:rsidP="00A26A82">
      <w:pPr>
        <w:pStyle w:val="Default"/>
        <w:rPr>
          <w:sz w:val="20"/>
        </w:rPr>
      </w:pPr>
    </w:p>
    <w:p w14:paraId="7CB3837A" w14:textId="22DEB830" w:rsidR="001F5F92" w:rsidRPr="008B579C" w:rsidRDefault="001F5F92" w:rsidP="00A26A82">
      <w:pPr>
        <w:pStyle w:val="Default"/>
        <w:rPr>
          <w:color w:val="auto"/>
          <w:sz w:val="20"/>
        </w:rPr>
      </w:pPr>
      <w:r>
        <w:rPr>
          <w:sz w:val="20"/>
        </w:rPr>
        <w:t xml:space="preserve">Ukoliko je student volonterske sate ostvario u nekoj od organizacija na području općine Medulin </w:t>
      </w:r>
      <w:r w:rsidRPr="008B579C">
        <w:rPr>
          <w:color w:val="auto"/>
          <w:sz w:val="20"/>
        </w:rPr>
        <w:t xml:space="preserve">ostvaruje </w:t>
      </w:r>
      <w:r w:rsidR="0003121E" w:rsidRPr="008B579C">
        <w:rPr>
          <w:color w:val="auto"/>
          <w:sz w:val="20"/>
        </w:rPr>
        <w:t>10</w:t>
      </w:r>
      <w:r w:rsidR="002F7752" w:rsidRPr="008B579C">
        <w:rPr>
          <w:color w:val="auto"/>
          <w:sz w:val="20"/>
        </w:rPr>
        <w:t xml:space="preserve"> </w:t>
      </w:r>
      <w:r w:rsidRPr="008B579C">
        <w:rPr>
          <w:color w:val="auto"/>
          <w:sz w:val="20"/>
        </w:rPr>
        <w:t>dodatn</w:t>
      </w:r>
      <w:r w:rsidR="002F7752" w:rsidRPr="008B579C">
        <w:rPr>
          <w:color w:val="auto"/>
          <w:sz w:val="20"/>
        </w:rPr>
        <w:t>ih</w:t>
      </w:r>
      <w:r w:rsidRPr="008B579C">
        <w:rPr>
          <w:color w:val="auto"/>
          <w:sz w:val="20"/>
        </w:rPr>
        <w:t xml:space="preserve"> bod</w:t>
      </w:r>
      <w:r w:rsidR="002F7752" w:rsidRPr="008B579C">
        <w:rPr>
          <w:color w:val="auto"/>
          <w:sz w:val="20"/>
        </w:rPr>
        <w:t>ova</w:t>
      </w:r>
      <w:r w:rsidRPr="008B579C">
        <w:rPr>
          <w:color w:val="auto"/>
          <w:sz w:val="20"/>
        </w:rPr>
        <w:t xml:space="preserve">.   </w:t>
      </w:r>
    </w:p>
    <w:p w14:paraId="47E548B4" w14:textId="70F9FB5F" w:rsidR="004C2EB6" w:rsidRDefault="001F5F92" w:rsidP="002835E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Kao potvrdu o ostvarenim volonterskim satima tijekom prethodne školske, odnosno akademske godine, student uz prijavu na natječaj mora dostaviti pisanu potvrdu organizatora volontiranja o broju ostvarenih sati </w:t>
      </w:r>
      <w:r w:rsidR="004C2EB6">
        <w:rPr>
          <w:rFonts w:ascii="Arial" w:hAnsi="Arial" w:cs="Arial"/>
          <w:sz w:val="20"/>
        </w:rPr>
        <w:t xml:space="preserve">ili preslik ovjerene volonterske knjižice od strane organizatora volontiranja. </w:t>
      </w:r>
      <w:bookmarkEnd w:id="0"/>
    </w:p>
    <w:p w14:paraId="42230C8A" w14:textId="77777777" w:rsidR="003F43D4" w:rsidRDefault="003F43D4" w:rsidP="00B3537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Članak 13. </w:t>
      </w:r>
    </w:p>
    <w:p w14:paraId="55A4DA3B" w14:textId="77777777" w:rsidR="003F43D4" w:rsidRDefault="003F43D4" w:rsidP="003F43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 pojmom deficitarno zanimanje u smislu ovog Pravilnika podrazumijeva se zanimanje za koje na tržištu rada nema dovoljno kompetentnih nezaposlenih osoba koje mogu zadovoljiti kratkoročne i dugoročne potrebe poslodavca.</w:t>
      </w:r>
    </w:p>
    <w:p w14:paraId="26BDE4B0" w14:textId="39A9BE7B" w:rsidR="00650FCC" w:rsidRDefault="003F43D4" w:rsidP="000312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Odlukom kojom se utvrđuje lista deficitarnih zanimanja na prijedlog nadležnog Upravnog odjela donosi Općinski načelnik. </w:t>
      </w:r>
      <w:r w:rsidR="0073171C">
        <w:rPr>
          <w:rFonts w:ascii="Arial" w:hAnsi="Arial" w:cs="Arial"/>
          <w:sz w:val="20"/>
        </w:rPr>
        <w:t xml:space="preserve">Prijedlog se temelji na podacima Hrvatskog zavoda za zapošljavanje i drugih posrednika u zapošljavanju, na potrebama tržišta rada na području općine Medulin, te na iskazanim potrebama jedinice lokalne samouprave, ustanova, trgovačkih društava i drugih gospodarskih subjekata koji djeluju na području općine Medulin. </w:t>
      </w:r>
    </w:p>
    <w:p w14:paraId="5DFB077B" w14:textId="77777777" w:rsidR="006850A2" w:rsidRDefault="006850A2" w:rsidP="00B35370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3F43D4">
        <w:rPr>
          <w:rFonts w:ascii="Arial" w:hAnsi="Arial" w:cs="Arial"/>
          <w:sz w:val="20"/>
        </w:rPr>
        <w:t>4</w:t>
      </w:r>
      <w:r w:rsidRPr="006850A2">
        <w:rPr>
          <w:rFonts w:ascii="Arial" w:hAnsi="Arial" w:cs="Arial"/>
          <w:sz w:val="20"/>
        </w:rPr>
        <w:t>.</w:t>
      </w:r>
    </w:p>
    <w:p w14:paraId="025AE7D5" w14:textId="77777777" w:rsidR="006850A2" w:rsidRPr="006850A2" w:rsidRDefault="006850A2" w:rsidP="006850A2">
      <w:pPr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Ugovor o stipendiranju iz članka 1</w:t>
      </w:r>
      <w:r w:rsidR="00155AE9">
        <w:rPr>
          <w:rFonts w:ascii="Arial" w:hAnsi="Arial" w:cs="Arial"/>
          <w:sz w:val="20"/>
        </w:rPr>
        <w:t>1</w:t>
      </w:r>
      <w:r w:rsidRPr="006850A2">
        <w:rPr>
          <w:rFonts w:ascii="Arial" w:hAnsi="Arial" w:cs="Arial"/>
          <w:sz w:val="20"/>
        </w:rPr>
        <w:t xml:space="preserve">. stavak </w:t>
      </w:r>
      <w:r w:rsidR="00140AA7">
        <w:rPr>
          <w:rFonts w:ascii="Arial" w:hAnsi="Arial" w:cs="Arial"/>
          <w:sz w:val="20"/>
        </w:rPr>
        <w:t>4</w:t>
      </w:r>
      <w:r w:rsidRPr="006850A2">
        <w:rPr>
          <w:rFonts w:ascii="Arial" w:hAnsi="Arial" w:cs="Arial"/>
          <w:sz w:val="20"/>
        </w:rPr>
        <w:t>. sadrži osobito:</w:t>
      </w:r>
    </w:p>
    <w:p w14:paraId="747C8A4D" w14:textId="77777777" w:rsidR="006850A2" w:rsidRPr="006850A2" w:rsidRDefault="006850A2" w:rsidP="002835EA">
      <w:pPr>
        <w:spacing w:after="120" w:line="240" w:lineRule="auto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1. osobne podatke stipendiste s kojim se sklapa ugovor,</w:t>
      </w:r>
    </w:p>
    <w:p w14:paraId="68D2A774" w14:textId="77777777" w:rsidR="006850A2" w:rsidRPr="006850A2" w:rsidRDefault="006850A2" w:rsidP="002835EA">
      <w:pPr>
        <w:spacing w:after="120" w:line="240" w:lineRule="auto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2. naziv studija i naziv visokoobrazovne ustanove na kojoj stipendist studira,</w:t>
      </w:r>
    </w:p>
    <w:p w14:paraId="746F0B3E" w14:textId="77777777" w:rsidR="006850A2" w:rsidRPr="006850A2" w:rsidRDefault="006850A2" w:rsidP="002835EA">
      <w:pPr>
        <w:spacing w:after="120" w:line="240" w:lineRule="auto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3. akademska godina za koju se stipendija isplaćuje,</w:t>
      </w:r>
    </w:p>
    <w:p w14:paraId="630F3E43" w14:textId="77777777" w:rsidR="006850A2" w:rsidRPr="006850A2" w:rsidRDefault="006850A2" w:rsidP="002835EA">
      <w:pPr>
        <w:spacing w:after="120" w:line="240" w:lineRule="auto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4. način isplate stipendije,</w:t>
      </w:r>
    </w:p>
    <w:p w14:paraId="5AD46A2D" w14:textId="77777777" w:rsidR="006850A2" w:rsidRPr="006850A2" w:rsidRDefault="00C84105" w:rsidP="002835EA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6850A2" w:rsidRPr="006850A2">
        <w:rPr>
          <w:rFonts w:ascii="Arial" w:hAnsi="Arial" w:cs="Arial"/>
          <w:sz w:val="20"/>
        </w:rPr>
        <w:t>. druga međusobna prava i obveze ugovornih strana.</w:t>
      </w:r>
    </w:p>
    <w:p w14:paraId="17186690" w14:textId="77777777" w:rsidR="0003121E" w:rsidRDefault="006850A2" w:rsidP="0003121E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Ukoliko je student maloljetan ugovor o stipendiranju u njegovo ime sklapa njegov roditelj ili staratelj.</w:t>
      </w:r>
      <w:r w:rsidR="000A2554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Ako stipendista iz bilo kojeg razloga odustane od sklapanja ugovora o stipendiranju ili u roku od 15 dana od</w:t>
      </w:r>
      <w:r w:rsidR="00C84105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utvrđenog termina za potpisivanje ugovora ne potpiše ugovor o stipendiranju, tada se ugovor sklapa sa</w:t>
      </w:r>
      <w:r w:rsidR="00C84105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sljedećim kandidatom na Konačnoj listi prvenstva, uvijek do zaključno onog broja koliko se stipendija</w:t>
      </w:r>
      <w:r w:rsidR="00C84105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isplaćuje sukladno </w:t>
      </w:r>
      <w:r w:rsidR="00C84105">
        <w:rPr>
          <w:rFonts w:ascii="Arial" w:hAnsi="Arial" w:cs="Arial"/>
          <w:sz w:val="20"/>
        </w:rPr>
        <w:t>zaključkom načelnika</w:t>
      </w:r>
      <w:r w:rsidRPr="006850A2">
        <w:rPr>
          <w:rFonts w:ascii="Arial" w:hAnsi="Arial" w:cs="Arial"/>
          <w:sz w:val="20"/>
        </w:rPr>
        <w:t xml:space="preserve"> iz članka </w:t>
      </w:r>
      <w:r w:rsidR="00C84105">
        <w:rPr>
          <w:rFonts w:ascii="Arial" w:hAnsi="Arial" w:cs="Arial"/>
          <w:sz w:val="20"/>
        </w:rPr>
        <w:t>3</w:t>
      </w:r>
      <w:r w:rsidRPr="006850A2">
        <w:rPr>
          <w:rFonts w:ascii="Arial" w:hAnsi="Arial" w:cs="Arial"/>
          <w:sz w:val="20"/>
        </w:rPr>
        <w:t>. stavak 2. Pravilnika.</w:t>
      </w:r>
    </w:p>
    <w:p w14:paraId="3B313E80" w14:textId="783B5427" w:rsidR="006850A2" w:rsidRPr="006850A2" w:rsidRDefault="006850A2" w:rsidP="0003121E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lastRenderedPageBreak/>
        <w:t>Članak 1</w:t>
      </w:r>
      <w:r w:rsidR="003F43D4">
        <w:rPr>
          <w:rFonts w:ascii="Arial" w:hAnsi="Arial" w:cs="Arial"/>
          <w:sz w:val="20"/>
        </w:rPr>
        <w:t>5</w:t>
      </w:r>
      <w:r w:rsidRPr="006850A2">
        <w:rPr>
          <w:rFonts w:ascii="Arial" w:hAnsi="Arial" w:cs="Arial"/>
          <w:sz w:val="20"/>
        </w:rPr>
        <w:t>.</w:t>
      </w:r>
    </w:p>
    <w:p w14:paraId="4B400997" w14:textId="48A9D5D0" w:rsidR="007A212C" w:rsidRDefault="006850A2" w:rsidP="007A212C">
      <w:pPr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Stipendist je dužan izvršavati obveze sukladno sklopljenom ugovoru o stipendiranju.</w:t>
      </w:r>
    </w:p>
    <w:p w14:paraId="72BCC6E3" w14:textId="77777777" w:rsidR="006850A2" w:rsidRPr="006850A2" w:rsidRDefault="006850A2" w:rsidP="000D6D58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3F43D4">
        <w:rPr>
          <w:rFonts w:ascii="Arial" w:hAnsi="Arial" w:cs="Arial"/>
          <w:sz w:val="20"/>
        </w:rPr>
        <w:t>6</w:t>
      </w:r>
      <w:r w:rsidRPr="006850A2">
        <w:rPr>
          <w:rFonts w:ascii="Arial" w:hAnsi="Arial" w:cs="Arial"/>
          <w:sz w:val="20"/>
        </w:rPr>
        <w:t>.</w:t>
      </w:r>
    </w:p>
    <w:p w14:paraId="4F26D4EC" w14:textId="77777777" w:rsidR="000D6D58" w:rsidRDefault="006850A2" w:rsidP="009B4C02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Stipendist je o svakoj promjeni osobnih podataka (prezime, ime, adresa prebivališta i dr.), promjeni statusa</w:t>
      </w:r>
      <w:r w:rsidR="009B4C0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studenta (</w:t>
      </w:r>
      <w:r w:rsidR="00CA11A5">
        <w:rPr>
          <w:rFonts w:ascii="Arial" w:hAnsi="Arial" w:cs="Arial"/>
          <w:sz w:val="20"/>
        </w:rPr>
        <w:t xml:space="preserve">ispis s upisanog studija, </w:t>
      </w:r>
      <w:r w:rsidRPr="006850A2">
        <w:rPr>
          <w:rFonts w:ascii="Arial" w:hAnsi="Arial" w:cs="Arial"/>
          <w:sz w:val="20"/>
        </w:rPr>
        <w:t>pravo na mirovanje studentskih prava, status izvanrednog studenta</w:t>
      </w:r>
      <w:r w:rsidR="00CA11A5">
        <w:rPr>
          <w:rFonts w:ascii="Arial" w:hAnsi="Arial" w:cs="Arial"/>
          <w:sz w:val="20"/>
        </w:rPr>
        <w:t xml:space="preserve"> i</w:t>
      </w:r>
      <w:r w:rsidRPr="006850A2">
        <w:rPr>
          <w:rFonts w:ascii="Arial" w:hAnsi="Arial" w:cs="Arial"/>
          <w:sz w:val="20"/>
        </w:rPr>
        <w:t xml:space="preserve"> dr.), </w:t>
      </w:r>
      <w:r w:rsidR="009B4C02">
        <w:rPr>
          <w:rFonts w:ascii="Arial" w:hAnsi="Arial" w:cs="Arial"/>
          <w:sz w:val="20"/>
        </w:rPr>
        <w:t>o</w:t>
      </w:r>
      <w:r w:rsidRPr="006850A2">
        <w:rPr>
          <w:rFonts w:ascii="Arial" w:hAnsi="Arial" w:cs="Arial"/>
          <w:sz w:val="20"/>
        </w:rPr>
        <w:t>stvarenom pravu na</w:t>
      </w:r>
      <w:r w:rsidR="009B4C0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isplatu stipendije od strane drugog stipenditora i o drugim relevantnim činjenicama koje utječu na izvršenje</w:t>
      </w:r>
      <w:r w:rsidR="009B4C0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odredaba ugovora, dužan pismeno izvijestiti Upravni odjel najkasnije u roku od 15 dana od izvršene</w:t>
      </w:r>
      <w:r w:rsidR="009B4C0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promjene odnosno nastalih činjenica te dostaviti odgovarajuću dokumentaciju.</w:t>
      </w:r>
      <w:r w:rsidR="00CD5760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U slučaju promjene prebivališta izvan područja </w:t>
      </w:r>
      <w:r w:rsidR="009B4C02">
        <w:rPr>
          <w:rFonts w:ascii="Arial" w:hAnsi="Arial" w:cs="Arial"/>
          <w:sz w:val="20"/>
        </w:rPr>
        <w:t xml:space="preserve">Općine Medulin </w:t>
      </w:r>
      <w:r w:rsidRPr="006850A2">
        <w:rPr>
          <w:rFonts w:ascii="Arial" w:hAnsi="Arial" w:cs="Arial"/>
          <w:sz w:val="20"/>
        </w:rPr>
        <w:t>student gubi pravo na</w:t>
      </w:r>
      <w:r w:rsidR="009B4C0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daljnju isplatu stipendije od prvog dana slijedećeg mjeseca nakon izvršene promjene prebivališta.</w:t>
      </w:r>
    </w:p>
    <w:p w14:paraId="1FC32F4A" w14:textId="77777777" w:rsidR="006850A2" w:rsidRPr="006850A2" w:rsidRDefault="006850A2" w:rsidP="000D6D58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3F43D4">
        <w:rPr>
          <w:rFonts w:ascii="Arial" w:hAnsi="Arial" w:cs="Arial"/>
          <w:sz w:val="20"/>
        </w:rPr>
        <w:t>7</w:t>
      </w:r>
      <w:r w:rsidRPr="006850A2">
        <w:rPr>
          <w:rFonts w:ascii="Arial" w:hAnsi="Arial" w:cs="Arial"/>
          <w:sz w:val="20"/>
        </w:rPr>
        <w:t>.</w:t>
      </w:r>
    </w:p>
    <w:p w14:paraId="1DF9DD49" w14:textId="77777777" w:rsidR="006850A2" w:rsidRPr="006850A2" w:rsidRDefault="006850A2" w:rsidP="00F06ABF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Stipendist posljednje godine studija ima pravo na isplatu stipendije do diplomiranja odnosno magistriranja, a</w:t>
      </w:r>
      <w:r w:rsidR="009B4C0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najkasnije do 31. srpnja, pri čemu se rok isplate stipendije utvrđuje prema roku koji je prvi ispunjen.</w:t>
      </w:r>
      <w:r w:rsidR="009B4C02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Stipendist iz stavka 1. ovog članka, ukoliko diplomira ili magistrira u tijeku akademske godine, a prije 31.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srpnja, dužan je pismeno izvijestiti Upravni odjel, najkasnije u roku od 30 dana od dana završetka studija te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dostaviti odgovarajuću dokumentaciju (presliku potvrde ili presliku diplome).</w:t>
      </w:r>
    </w:p>
    <w:p w14:paraId="15AB043A" w14:textId="77777777" w:rsidR="006850A2" w:rsidRPr="006850A2" w:rsidRDefault="006850A2" w:rsidP="00F06ABF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Ukoliko stipendist nije u roku iz stavka 2. ovog članka dostavio obavijest Upravnom odjelu, Komisija će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dostaviti prijedlog odluke </w:t>
      </w:r>
      <w:r w:rsidR="00F06ABF">
        <w:rPr>
          <w:rFonts w:ascii="Arial" w:hAnsi="Arial" w:cs="Arial"/>
          <w:sz w:val="20"/>
        </w:rPr>
        <w:t>općinskom Načelniku</w:t>
      </w:r>
      <w:r w:rsidRPr="006850A2">
        <w:rPr>
          <w:rFonts w:ascii="Arial" w:hAnsi="Arial" w:cs="Arial"/>
          <w:sz w:val="20"/>
        </w:rPr>
        <w:t xml:space="preserve"> koji donosi odluku kojom će utvrditi obvezu povrata isplaćenih stipendija i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rok povrata.</w:t>
      </w:r>
    </w:p>
    <w:p w14:paraId="5CCDDC37" w14:textId="77777777" w:rsidR="006850A2" w:rsidRPr="006850A2" w:rsidRDefault="006850A2" w:rsidP="000D6D58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3F43D4">
        <w:rPr>
          <w:rFonts w:ascii="Arial" w:hAnsi="Arial" w:cs="Arial"/>
          <w:sz w:val="20"/>
        </w:rPr>
        <w:t>8</w:t>
      </w:r>
      <w:r w:rsidRPr="006850A2">
        <w:rPr>
          <w:rFonts w:ascii="Arial" w:hAnsi="Arial" w:cs="Arial"/>
          <w:sz w:val="20"/>
        </w:rPr>
        <w:t>.</w:t>
      </w:r>
    </w:p>
    <w:p w14:paraId="7FBE0339" w14:textId="77777777" w:rsidR="002835EA" w:rsidRDefault="006850A2" w:rsidP="00F06ABF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Ukoliko u provedenom postupku iz članka 1</w:t>
      </w:r>
      <w:r w:rsidR="00155AE9">
        <w:rPr>
          <w:rFonts w:ascii="Arial" w:hAnsi="Arial" w:cs="Arial"/>
          <w:sz w:val="20"/>
        </w:rPr>
        <w:t>5</w:t>
      </w:r>
      <w:r w:rsidRPr="006850A2">
        <w:rPr>
          <w:rFonts w:ascii="Arial" w:hAnsi="Arial" w:cs="Arial"/>
          <w:sz w:val="20"/>
        </w:rPr>
        <w:t>. i 1</w:t>
      </w:r>
      <w:r w:rsidR="00155AE9">
        <w:rPr>
          <w:rFonts w:ascii="Arial" w:hAnsi="Arial" w:cs="Arial"/>
          <w:sz w:val="20"/>
        </w:rPr>
        <w:t>6</w:t>
      </w:r>
      <w:r w:rsidRPr="006850A2">
        <w:rPr>
          <w:rFonts w:ascii="Arial" w:hAnsi="Arial" w:cs="Arial"/>
          <w:sz w:val="20"/>
        </w:rPr>
        <w:t>. Komisija utvrdi da su stipendisti suprotno odredbama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ovog Pravilnika isplaćene stipendije</w:t>
      </w:r>
      <w:r w:rsidR="00CA11A5">
        <w:rPr>
          <w:rFonts w:ascii="Arial" w:hAnsi="Arial" w:cs="Arial"/>
          <w:sz w:val="20"/>
        </w:rPr>
        <w:t>,</w:t>
      </w:r>
      <w:r w:rsidRPr="006850A2">
        <w:rPr>
          <w:rFonts w:ascii="Arial" w:hAnsi="Arial" w:cs="Arial"/>
          <w:sz w:val="20"/>
        </w:rPr>
        <w:t xml:space="preserve"> dostav</w:t>
      </w:r>
      <w:r w:rsidR="00CA11A5">
        <w:rPr>
          <w:rFonts w:ascii="Arial" w:hAnsi="Arial" w:cs="Arial"/>
          <w:sz w:val="20"/>
        </w:rPr>
        <w:t xml:space="preserve">iti će </w:t>
      </w:r>
      <w:r w:rsidRPr="006850A2">
        <w:rPr>
          <w:rFonts w:ascii="Arial" w:hAnsi="Arial" w:cs="Arial"/>
          <w:sz w:val="20"/>
        </w:rPr>
        <w:t xml:space="preserve">prijedlog odluke </w:t>
      </w:r>
      <w:r w:rsidR="00F06ABF">
        <w:rPr>
          <w:rFonts w:ascii="Arial" w:hAnsi="Arial" w:cs="Arial"/>
          <w:sz w:val="20"/>
        </w:rPr>
        <w:t>općinskom Načelniku</w:t>
      </w:r>
      <w:r w:rsidRPr="006850A2">
        <w:rPr>
          <w:rFonts w:ascii="Arial" w:hAnsi="Arial" w:cs="Arial"/>
          <w:sz w:val="20"/>
        </w:rPr>
        <w:t xml:space="preserve"> koji donosi odluku o raskidu ugovora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o stipendiranju i obvezi povrata isplaćenih stipendija.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Ako Upravni odjel ili Komisija nakon zaključivanja ugovora iz članka 1</w:t>
      </w:r>
      <w:r w:rsidR="00155AE9">
        <w:rPr>
          <w:rFonts w:ascii="Arial" w:hAnsi="Arial" w:cs="Arial"/>
          <w:sz w:val="20"/>
        </w:rPr>
        <w:t>1</w:t>
      </w:r>
      <w:r w:rsidRPr="006850A2">
        <w:rPr>
          <w:rFonts w:ascii="Arial" w:hAnsi="Arial" w:cs="Arial"/>
          <w:sz w:val="20"/>
        </w:rPr>
        <w:t>. Pravilnika, utvrdi da je student dao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neistinite podatke u svezi s ispunjavanjem uvjeta, a na temelju kojih je uvršten na Konačnu listu, Komisija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dostavlja prijedlog odluke </w:t>
      </w:r>
      <w:r w:rsidR="00F06ABF">
        <w:rPr>
          <w:rFonts w:ascii="Arial" w:hAnsi="Arial" w:cs="Arial"/>
          <w:sz w:val="20"/>
        </w:rPr>
        <w:t xml:space="preserve">općinskom Načelniku </w:t>
      </w:r>
      <w:r w:rsidRPr="006850A2">
        <w:rPr>
          <w:rFonts w:ascii="Arial" w:hAnsi="Arial" w:cs="Arial"/>
          <w:sz w:val="20"/>
        </w:rPr>
        <w:t>koji donosi odluku o raskidu ugovora o stipendiranju i obvezi povrata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isplaćenih stipendija.</w:t>
      </w:r>
      <w:r w:rsidR="00F06ABF">
        <w:rPr>
          <w:rFonts w:ascii="Arial" w:hAnsi="Arial" w:cs="Arial"/>
          <w:sz w:val="20"/>
        </w:rPr>
        <w:t xml:space="preserve"> </w:t>
      </w:r>
    </w:p>
    <w:p w14:paraId="60861E31" w14:textId="554CD617" w:rsidR="006850A2" w:rsidRPr="006850A2" w:rsidRDefault="006850A2" w:rsidP="00F06ABF">
      <w:pPr>
        <w:jc w:val="both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Odlukom iz stavka 1. ovog</w:t>
      </w:r>
      <w:r w:rsidR="00F06ABF">
        <w:rPr>
          <w:rFonts w:ascii="Arial" w:hAnsi="Arial" w:cs="Arial"/>
          <w:sz w:val="20"/>
        </w:rPr>
        <w:t xml:space="preserve"> članka</w:t>
      </w:r>
      <w:r w:rsidRPr="006850A2">
        <w:rPr>
          <w:rFonts w:ascii="Arial" w:hAnsi="Arial" w:cs="Arial"/>
          <w:sz w:val="20"/>
        </w:rPr>
        <w:t xml:space="preserve"> utvrditi će se obveza povrata isplaćenih stipendija uvećana za kamatu po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eskontnoj stopi Hrvatske narodne banke, koja se obračunava od datuma svakog mjesečnog isplaćenog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iznosa stipendije i rok vraćanja od tri (3) mjeseca od dana dostave odluke.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 xml:space="preserve">Na zahtjev stipendiste za obročno vraćanje isplaćenih stipendija, </w:t>
      </w:r>
      <w:r w:rsidR="00F06ABF">
        <w:rPr>
          <w:rFonts w:ascii="Arial" w:hAnsi="Arial" w:cs="Arial"/>
          <w:sz w:val="20"/>
        </w:rPr>
        <w:t>općinski Načelnik</w:t>
      </w:r>
      <w:r w:rsidRPr="006850A2">
        <w:rPr>
          <w:rFonts w:ascii="Arial" w:hAnsi="Arial" w:cs="Arial"/>
          <w:sz w:val="20"/>
        </w:rPr>
        <w:t xml:space="preserve"> može rokove povrata isplaćenih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stipendija utvrditi najduže u vremenu koliko je dugo stipendista primao stipendiju.</w:t>
      </w:r>
      <w:r w:rsidR="00F06ABF">
        <w:rPr>
          <w:rFonts w:ascii="Arial" w:hAnsi="Arial" w:cs="Arial"/>
          <w:sz w:val="20"/>
        </w:rPr>
        <w:t xml:space="preserve"> </w:t>
      </w:r>
      <w:r w:rsidR="00D12224">
        <w:rPr>
          <w:rFonts w:ascii="Arial" w:hAnsi="Arial" w:cs="Arial"/>
          <w:sz w:val="20"/>
        </w:rPr>
        <w:t>Iznimno,</w:t>
      </w:r>
      <w:r w:rsidRPr="006850A2">
        <w:rPr>
          <w:rFonts w:ascii="Arial" w:hAnsi="Arial" w:cs="Arial"/>
          <w:sz w:val="20"/>
        </w:rPr>
        <w:t xml:space="preserve"> </w:t>
      </w:r>
      <w:r w:rsidR="00F06ABF">
        <w:rPr>
          <w:rFonts w:ascii="Arial" w:hAnsi="Arial" w:cs="Arial"/>
          <w:sz w:val="20"/>
        </w:rPr>
        <w:t>općinski Načelnik</w:t>
      </w:r>
      <w:r w:rsidRPr="006850A2">
        <w:rPr>
          <w:rFonts w:ascii="Arial" w:hAnsi="Arial" w:cs="Arial"/>
          <w:sz w:val="20"/>
        </w:rPr>
        <w:t xml:space="preserve"> može utvrditi rokove povrata</w:t>
      </w:r>
      <w:r w:rsidR="00F06ABF">
        <w:rPr>
          <w:rFonts w:ascii="Arial" w:hAnsi="Arial" w:cs="Arial"/>
          <w:sz w:val="20"/>
        </w:rPr>
        <w:t xml:space="preserve"> </w:t>
      </w:r>
      <w:r w:rsidRPr="006850A2">
        <w:rPr>
          <w:rFonts w:ascii="Arial" w:hAnsi="Arial" w:cs="Arial"/>
          <w:sz w:val="20"/>
        </w:rPr>
        <w:t>isplaćenih stipendija dužim od vremena primanja stipendije kada za to postoje naročito opravdani razlozi.</w:t>
      </w:r>
    </w:p>
    <w:p w14:paraId="14413371" w14:textId="77777777" w:rsidR="006850A2" w:rsidRDefault="006850A2" w:rsidP="00D12224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>Članak 1</w:t>
      </w:r>
      <w:r w:rsidR="003F43D4">
        <w:rPr>
          <w:rFonts w:ascii="Arial" w:hAnsi="Arial" w:cs="Arial"/>
          <w:sz w:val="20"/>
        </w:rPr>
        <w:t>9</w:t>
      </w:r>
      <w:r w:rsidRPr="006850A2">
        <w:rPr>
          <w:rFonts w:ascii="Arial" w:hAnsi="Arial" w:cs="Arial"/>
          <w:sz w:val="20"/>
        </w:rPr>
        <w:t>.</w:t>
      </w:r>
    </w:p>
    <w:p w14:paraId="245F3046" w14:textId="77777777" w:rsidR="00D12224" w:rsidRPr="006850A2" w:rsidRDefault="00D12224" w:rsidP="00D1222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Nadležni upravni odjel dužan je voditi registar korisnika stipendija s podacima bitnim za ostvarivanje prava na stipendiju. </w:t>
      </w:r>
    </w:p>
    <w:p w14:paraId="72CBA613" w14:textId="77777777" w:rsidR="006850A2" w:rsidRPr="006850A2" w:rsidRDefault="006850A2" w:rsidP="00D12224">
      <w:pPr>
        <w:jc w:val="center"/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Članak </w:t>
      </w:r>
      <w:r w:rsidR="003F43D4">
        <w:rPr>
          <w:rFonts w:ascii="Arial" w:hAnsi="Arial" w:cs="Arial"/>
          <w:sz w:val="20"/>
        </w:rPr>
        <w:t>20</w:t>
      </w:r>
      <w:r w:rsidRPr="006850A2">
        <w:rPr>
          <w:rFonts w:ascii="Arial" w:hAnsi="Arial" w:cs="Arial"/>
          <w:sz w:val="20"/>
        </w:rPr>
        <w:t>.</w:t>
      </w:r>
    </w:p>
    <w:p w14:paraId="09AF0D09" w14:textId="77777777" w:rsidR="00CA07DC" w:rsidRPr="006850A2" w:rsidRDefault="006850A2" w:rsidP="006850A2">
      <w:pPr>
        <w:rPr>
          <w:rFonts w:ascii="Arial" w:hAnsi="Arial" w:cs="Arial"/>
          <w:sz w:val="20"/>
        </w:rPr>
      </w:pPr>
      <w:r w:rsidRPr="006850A2">
        <w:rPr>
          <w:rFonts w:ascii="Arial" w:hAnsi="Arial" w:cs="Arial"/>
          <w:sz w:val="20"/>
        </w:rPr>
        <w:t xml:space="preserve">Ovaj Pravilnik stupa na snagu osmog dana od dana objave u „Službenim novinama </w:t>
      </w:r>
      <w:r w:rsidR="00D12224">
        <w:rPr>
          <w:rFonts w:ascii="Arial" w:hAnsi="Arial" w:cs="Arial"/>
          <w:sz w:val="20"/>
        </w:rPr>
        <w:t>Općine Medulin</w:t>
      </w:r>
      <w:r w:rsidRPr="006850A2">
        <w:rPr>
          <w:rFonts w:ascii="Arial" w:hAnsi="Arial" w:cs="Arial"/>
          <w:sz w:val="20"/>
        </w:rPr>
        <w:t>“.</w:t>
      </w:r>
    </w:p>
    <w:sectPr w:rsidR="00CA07DC" w:rsidRPr="006850A2" w:rsidSect="003E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A2"/>
    <w:rsid w:val="000013A8"/>
    <w:rsid w:val="000018A6"/>
    <w:rsid w:val="000110C5"/>
    <w:rsid w:val="0002355F"/>
    <w:rsid w:val="0003121E"/>
    <w:rsid w:val="000336D4"/>
    <w:rsid w:val="00041779"/>
    <w:rsid w:val="00055F33"/>
    <w:rsid w:val="00063AD9"/>
    <w:rsid w:val="00073276"/>
    <w:rsid w:val="00087C79"/>
    <w:rsid w:val="000A2554"/>
    <w:rsid w:val="000A3955"/>
    <w:rsid w:val="000C25E6"/>
    <w:rsid w:val="000C2CBB"/>
    <w:rsid w:val="000C3921"/>
    <w:rsid w:val="000D6D58"/>
    <w:rsid w:val="000E4E8C"/>
    <w:rsid w:val="001205B0"/>
    <w:rsid w:val="001254ED"/>
    <w:rsid w:val="001362A5"/>
    <w:rsid w:val="00140AA7"/>
    <w:rsid w:val="00155AE9"/>
    <w:rsid w:val="00170BBE"/>
    <w:rsid w:val="00171BC9"/>
    <w:rsid w:val="00173525"/>
    <w:rsid w:val="001818FE"/>
    <w:rsid w:val="00184D72"/>
    <w:rsid w:val="001A150B"/>
    <w:rsid w:val="001D389C"/>
    <w:rsid w:val="001E4BDD"/>
    <w:rsid w:val="001E54C0"/>
    <w:rsid w:val="001F5F92"/>
    <w:rsid w:val="0020582F"/>
    <w:rsid w:val="002178A5"/>
    <w:rsid w:val="00236D4F"/>
    <w:rsid w:val="00236D79"/>
    <w:rsid w:val="0025707B"/>
    <w:rsid w:val="00264C51"/>
    <w:rsid w:val="002674EF"/>
    <w:rsid w:val="002776A0"/>
    <w:rsid w:val="002835EA"/>
    <w:rsid w:val="0028754F"/>
    <w:rsid w:val="00291ED8"/>
    <w:rsid w:val="002B0023"/>
    <w:rsid w:val="002E07CB"/>
    <w:rsid w:val="002F7752"/>
    <w:rsid w:val="003003E5"/>
    <w:rsid w:val="00302581"/>
    <w:rsid w:val="00351A51"/>
    <w:rsid w:val="00352C94"/>
    <w:rsid w:val="0035587A"/>
    <w:rsid w:val="003621F2"/>
    <w:rsid w:val="0036549C"/>
    <w:rsid w:val="00375183"/>
    <w:rsid w:val="003812DC"/>
    <w:rsid w:val="003A0D20"/>
    <w:rsid w:val="003A4FCD"/>
    <w:rsid w:val="003B1A38"/>
    <w:rsid w:val="003B30E3"/>
    <w:rsid w:val="003B3D5C"/>
    <w:rsid w:val="003E65B0"/>
    <w:rsid w:val="003F2BA9"/>
    <w:rsid w:val="003F43D4"/>
    <w:rsid w:val="00426D0B"/>
    <w:rsid w:val="004317A3"/>
    <w:rsid w:val="00461674"/>
    <w:rsid w:val="00463127"/>
    <w:rsid w:val="00463C13"/>
    <w:rsid w:val="004754D1"/>
    <w:rsid w:val="0048144E"/>
    <w:rsid w:val="00484972"/>
    <w:rsid w:val="00493889"/>
    <w:rsid w:val="004A3D4C"/>
    <w:rsid w:val="004B028A"/>
    <w:rsid w:val="004B1351"/>
    <w:rsid w:val="004C2EB6"/>
    <w:rsid w:val="004D64DE"/>
    <w:rsid w:val="004F355A"/>
    <w:rsid w:val="00500123"/>
    <w:rsid w:val="0050055F"/>
    <w:rsid w:val="00504A67"/>
    <w:rsid w:val="00507FA1"/>
    <w:rsid w:val="00532A1A"/>
    <w:rsid w:val="00536883"/>
    <w:rsid w:val="00547932"/>
    <w:rsid w:val="00580C01"/>
    <w:rsid w:val="00587113"/>
    <w:rsid w:val="00590EE3"/>
    <w:rsid w:val="00595292"/>
    <w:rsid w:val="005A30C2"/>
    <w:rsid w:val="005B73AD"/>
    <w:rsid w:val="006120DE"/>
    <w:rsid w:val="00613246"/>
    <w:rsid w:val="00633F74"/>
    <w:rsid w:val="00650FCC"/>
    <w:rsid w:val="0067302B"/>
    <w:rsid w:val="006843E2"/>
    <w:rsid w:val="006850A2"/>
    <w:rsid w:val="006A2277"/>
    <w:rsid w:val="006C2320"/>
    <w:rsid w:val="006D2C63"/>
    <w:rsid w:val="006D4243"/>
    <w:rsid w:val="006E6D20"/>
    <w:rsid w:val="006E6E79"/>
    <w:rsid w:val="006F41EF"/>
    <w:rsid w:val="006F46BB"/>
    <w:rsid w:val="007106B1"/>
    <w:rsid w:val="0073171C"/>
    <w:rsid w:val="00751D48"/>
    <w:rsid w:val="007563CC"/>
    <w:rsid w:val="00772DF0"/>
    <w:rsid w:val="00776263"/>
    <w:rsid w:val="00780344"/>
    <w:rsid w:val="00784E02"/>
    <w:rsid w:val="0079632D"/>
    <w:rsid w:val="007A212C"/>
    <w:rsid w:val="007C12B2"/>
    <w:rsid w:val="007D2A24"/>
    <w:rsid w:val="007D47F7"/>
    <w:rsid w:val="00800AF1"/>
    <w:rsid w:val="008212BC"/>
    <w:rsid w:val="00836296"/>
    <w:rsid w:val="00836CD9"/>
    <w:rsid w:val="00841D5C"/>
    <w:rsid w:val="008439E3"/>
    <w:rsid w:val="008578BE"/>
    <w:rsid w:val="0087262F"/>
    <w:rsid w:val="00873B9D"/>
    <w:rsid w:val="008755B7"/>
    <w:rsid w:val="008961D5"/>
    <w:rsid w:val="008B579C"/>
    <w:rsid w:val="008C293E"/>
    <w:rsid w:val="008F2780"/>
    <w:rsid w:val="00943DC8"/>
    <w:rsid w:val="0096133C"/>
    <w:rsid w:val="00962307"/>
    <w:rsid w:val="00991D94"/>
    <w:rsid w:val="009A451E"/>
    <w:rsid w:val="009B2D74"/>
    <w:rsid w:val="009B4C02"/>
    <w:rsid w:val="009C0B52"/>
    <w:rsid w:val="00A06BB4"/>
    <w:rsid w:val="00A206BC"/>
    <w:rsid w:val="00A26A82"/>
    <w:rsid w:val="00A303FF"/>
    <w:rsid w:val="00A649F2"/>
    <w:rsid w:val="00A664D2"/>
    <w:rsid w:val="00A772B3"/>
    <w:rsid w:val="00A8260A"/>
    <w:rsid w:val="00A83260"/>
    <w:rsid w:val="00A94D88"/>
    <w:rsid w:val="00AB3710"/>
    <w:rsid w:val="00AB69C6"/>
    <w:rsid w:val="00AB6A1E"/>
    <w:rsid w:val="00AD2FF3"/>
    <w:rsid w:val="00AE5020"/>
    <w:rsid w:val="00B05D16"/>
    <w:rsid w:val="00B257AB"/>
    <w:rsid w:val="00B338D8"/>
    <w:rsid w:val="00B33A3D"/>
    <w:rsid w:val="00B35370"/>
    <w:rsid w:val="00B669DB"/>
    <w:rsid w:val="00B76925"/>
    <w:rsid w:val="00B956F4"/>
    <w:rsid w:val="00BA228B"/>
    <w:rsid w:val="00BD28EE"/>
    <w:rsid w:val="00BE1610"/>
    <w:rsid w:val="00C508A4"/>
    <w:rsid w:val="00C6338F"/>
    <w:rsid w:val="00C723EF"/>
    <w:rsid w:val="00C84105"/>
    <w:rsid w:val="00C97935"/>
    <w:rsid w:val="00CA07DC"/>
    <w:rsid w:val="00CA11A5"/>
    <w:rsid w:val="00CA7C9F"/>
    <w:rsid w:val="00CD5760"/>
    <w:rsid w:val="00CD62CF"/>
    <w:rsid w:val="00CE3C10"/>
    <w:rsid w:val="00CF22C6"/>
    <w:rsid w:val="00D11FD0"/>
    <w:rsid w:val="00D12224"/>
    <w:rsid w:val="00D443F4"/>
    <w:rsid w:val="00D44810"/>
    <w:rsid w:val="00D50F90"/>
    <w:rsid w:val="00D82BBA"/>
    <w:rsid w:val="00D84BE1"/>
    <w:rsid w:val="00D877AA"/>
    <w:rsid w:val="00D974DF"/>
    <w:rsid w:val="00DB234D"/>
    <w:rsid w:val="00DE3AC7"/>
    <w:rsid w:val="00DF4316"/>
    <w:rsid w:val="00E00DC1"/>
    <w:rsid w:val="00E02512"/>
    <w:rsid w:val="00E0524C"/>
    <w:rsid w:val="00E06EA4"/>
    <w:rsid w:val="00E10F29"/>
    <w:rsid w:val="00E13280"/>
    <w:rsid w:val="00E274C1"/>
    <w:rsid w:val="00E30772"/>
    <w:rsid w:val="00E377FA"/>
    <w:rsid w:val="00E41B16"/>
    <w:rsid w:val="00E72BFD"/>
    <w:rsid w:val="00E93E38"/>
    <w:rsid w:val="00EA0468"/>
    <w:rsid w:val="00EB4253"/>
    <w:rsid w:val="00EB65AA"/>
    <w:rsid w:val="00EC1EB0"/>
    <w:rsid w:val="00ED5FD9"/>
    <w:rsid w:val="00EE3F09"/>
    <w:rsid w:val="00EF6930"/>
    <w:rsid w:val="00F06ABF"/>
    <w:rsid w:val="00F139A0"/>
    <w:rsid w:val="00F162BD"/>
    <w:rsid w:val="00F4488F"/>
    <w:rsid w:val="00F46ADC"/>
    <w:rsid w:val="00F56DAD"/>
    <w:rsid w:val="00F579FA"/>
    <w:rsid w:val="00F772C4"/>
    <w:rsid w:val="00F801C0"/>
    <w:rsid w:val="00F949B1"/>
    <w:rsid w:val="00FB19BA"/>
    <w:rsid w:val="00FE3B62"/>
    <w:rsid w:val="00FF25E9"/>
    <w:rsid w:val="00FF29E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1DFF"/>
  <w15:chartTrackingRefBased/>
  <w15:docId w15:val="{B0BF6DEA-38A8-420B-902E-FA53188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A5AD-0BEF-462C-BFA2-FA2DDC9F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Bužleta</dc:creator>
  <cp:keywords/>
  <dc:description/>
  <cp:lastModifiedBy>Nenad Vojnić</cp:lastModifiedBy>
  <cp:revision>4</cp:revision>
  <cp:lastPrinted>2020-02-03T10:42:00Z</cp:lastPrinted>
  <dcterms:created xsi:type="dcterms:W3CDTF">2021-09-08T08:55:00Z</dcterms:created>
  <dcterms:modified xsi:type="dcterms:W3CDTF">2021-09-08T11:27:00Z</dcterms:modified>
</cp:coreProperties>
</file>